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6ADE" w14:textId="20FD7AFC" w:rsidR="095ABD24" w:rsidRDefault="00A42C74" w:rsidP="095ABD24">
      <w:pPr>
        <w:pStyle w:val="paragraph"/>
        <w:spacing w:before="0" w:beforeAutospacing="0" w:after="0" w:afterAutospacing="0"/>
        <w:rPr>
          <w:rStyle w:val="normaltextrun"/>
          <w:lang w:val="en-US"/>
        </w:rPr>
      </w:pPr>
      <w:r>
        <w:rPr>
          <w:rStyle w:val="normaltextrun"/>
          <w:rFonts w:ascii="Arial" w:hAnsi="Arial" w:cs="Arial"/>
          <w:sz w:val="36"/>
          <w:szCs w:val="36"/>
          <w:lang w:val="en-US"/>
        </w:rPr>
        <w:t>Microsoft Surface</w:t>
      </w:r>
      <w:r w:rsidR="095ABD24" w:rsidRPr="095ABD24">
        <w:rPr>
          <w:rStyle w:val="normaltextrun"/>
          <w:rFonts w:ascii="Arial" w:hAnsi="Arial" w:cs="Arial"/>
          <w:sz w:val="36"/>
          <w:szCs w:val="36"/>
          <w:lang w:val="en-US"/>
        </w:rPr>
        <w:t xml:space="preserve"> | </w:t>
      </w:r>
      <w:r>
        <w:rPr>
          <w:rStyle w:val="normaltextrun"/>
          <w:rFonts w:ascii="Arial" w:hAnsi="Arial" w:cs="Arial"/>
          <w:sz w:val="36"/>
          <w:szCs w:val="36"/>
          <w:lang w:val="en-US"/>
        </w:rPr>
        <w:t>DMWL Blog post</w:t>
      </w:r>
    </w:p>
    <w:p w14:paraId="01EE1963" w14:textId="09858BE0" w:rsidR="00D5361A" w:rsidRDefault="00D5361A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210"/>
      </w:tblGrid>
      <w:tr w:rsidR="00D5361A" w:rsidRPr="00D5361A" w14:paraId="11572F1E" w14:textId="77777777" w:rsidTr="74115370">
        <w:trPr>
          <w:trHeight w:val="4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F1F560" w14:textId="77777777" w:rsidR="00D5361A" w:rsidRPr="00AC2591" w:rsidRDefault="00D5361A" w:rsidP="00D536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C2591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Format:</w:t>
            </w:r>
            <w:r w:rsidRPr="00AC25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5F2690" w14:textId="5570CAFD" w:rsidR="00D5361A" w:rsidRPr="00AC2591" w:rsidRDefault="00A42C74" w:rsidP="00D536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C25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Blog post</w:t>
            </w:r>
          </w:p>
        </w:tc>
      </w:tr>
      <w:tr w:rsidR="00D5361A" w:rsidRPr="00D5361A" w14:paraId="7E265D14" w14:textId="77777777" w:rsidTr="74115370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B74C57" w14:textId="77777777" w:rsidR="00D5361A" w:rsidRPr="00AC2591" w:rsidRDefault="00D5361A" w:rsidP="00D536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C2591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Version:</w:t>
            </w:r>
            <w:r w:rsidRPr="00AC25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F89986" w14:textId="13828DCD" w:rsidR="00D5361A" w:rsidRPr="00AC2591" w:rsidRDefault="4E140EA9" w:rsidP="00D536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7411537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Final</w:t>
            </w:r>
          </w:p>
        </w:tc>
      </w:tr>
      <w:tr w:rsidR="00D5361A" w:rsidRPr="00D5361A" w14:paraId="6A62DD0C" w14:textId="77777777" w:rsidTr="74115370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CDB956" w14:textId="77777777" w:rsidR="00D5361A" w:rsidRPr="00AC2591" w:rsidRDefault="00D5361A" w:rsidP="00D536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C2591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Date Submitted:</w:t>
            </w:r>
            <w:r w:rsidRPr="00AC25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4BCF78" w14:textId="3FCB10D9" w:rsidR="00D5361A" w:rsidRPr="00AC2591" w:rsidRDefault="00C72907" w:rsidP="095ABD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</w:pPr>
            <w:r w:rsidRPr="74115370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1/2</w:t>
            </w:r>
            <w:r w:rsidR="00AC2591" w:rsidRPr="74115370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6</w:t>
            </w:r>
            <w:r w:rsidRPr="74115370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/202</w:t>
            </w:r>
            <w:r w:rsidR="0448964B" w:rsidRPr="74115370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3</w:t>
            </w:r>
          </w:p>
        </w:tc>
      </w:tr>
    </w:tbl>
    <w:p w14:paraId="3DF33766" w14:textId="77777777" w:rsidR="00D5361A" w:rsidRDefault="00D5361A"/>
    <w:tbl>
      <w:tblPr>
        <w:tblW w:w="143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12267"/>
      </w:tblGrid>
      <w:tr w:rsidR="00D5361A" w:rsidRPr="00D5361A" w14:paraId="6013AA5C" w14:textId="77777777" w:rsidTr="74115370">
        <w:trPr>
          <w:trHeight w:val="497"/>
        </w:trPr>
        <w:tc>
          <w:tcPr>
            <w:tcW w:w="2122" w:type="dxa"/>
            <w:shd w:val="clear" w:color="auto" w:fill="FFFFFF" w:themeFill="background1"/>
          </w:tcPr>
          <w:p w14:paraId="4F540162" w14:textId="16A3124A" w:rsidR="005F4B2F" w:rsidRPr="00AC2591" w:rsidRDefault="007E6075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25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Title </w:t>
            </w:r>
          </w:p>
          <w:p w14:paraId="22D98D65" w14:textId="77777777" w:rsidR="00D5361A" w:rsidRPr="00AC2591" w:rsidRDefault="00D5361A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67" w:type="dxa"/>
            <w:shd w:val="clear" w:color="auto" w:fill="FFFFFF" w:themeFill="background1"/>
          </w:tcPr>
          <w:p w14:paraId="1E129FA0" w14:textId="40E29D1C" w:rsidR="00837B2F" w:rsidRPr="00AC2591" w:rsidRDefault="00837B2F" w:rsidP="43E540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2591">
              <w:rPr>
                <w:rFonts w:ascii="Arial" w:hAnsi="Arial" w:cs="Arial"/>
                <w:sz w:val="24"/>
                <w:szCs w:val="24"/>
              </w:rPr>
              <w:t>Steering through uncertainty with Microsoft Surface</w:t>
            </w:r>
          </w:p>
          <w:p w14:paraId="61B7B7D1" w14:textId="2D39D0F9" w:rsidR="00D5361A" w:rsidRPr="00AC2591" w:rsidRDefault="00D5361A" w:rsidP="43E540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DB" w:rsidRPr="00D5361A" w14:paraId="5476C326" w14:textId="77777777" w:rsidTr="74115370">
        <w:trPr>
          <w:trHeight w:val="497"/>
        </w:trPr>
        <w:tc>
          <w:tcPr>
            <w:tcW w:w="2122" w:type="dxa"/>
            <w:shd w:val="clear" w:color="auto" w:fill="FFFFFF" w:themeFill="background1"/>
          </w:tcPr>
          <w:p w14:paraId="4D4162B0" w14:textId="6F4E93C2" w:rsidR="004F29DB" w:rsidRPr="00AC2591" w:rsidRDefault="004F29DB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25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</w:t>
            </w:r>
            <w:r w:rsidRPr="00AC2591">
              <w:rPr>
                <w:rFonts w:ascii="Arial" w:hAnsi="Arial" w:cs="Arial"/>
                <w:b/>
                <w:bCs/>
                <w:sz w:val="24"/>
                <w:szCs w:val="24"/>
              </w:rPr>
              <w:t>eta description</w:t>
            </w:r>
          </w:p>
        </w:tc>
        <w:tc>
          <w:tcPr>
            <w:tcW w:w="12267" w:type="dxa"/>
            <w:shd w:val="clear" w:color="auto" w:fill="FFFFFF" w:themeFill="background1"/>
          </w:tcPr>
          <w:p w14:paraId="3EEB15D7" w14:textId="6E9B5492" w:rsidR="004F29DB" w:rsidRPr="00AC2591" w:rsidRDefault="004F29DB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Microsoft Surface is helping </w:t>
            </w:r>
            <w:r w:rsidR="00B65D32" w:rsidRPr="00AC2591">
              <w:rPr>
                <w:rFonts w:ascii="Arial" w:hAnsi="Arial" w:cs="Arial"/>
                <w:bCs/>
                <w:sz w:val="24"/>
                <w:szCs w:val="24"/>
              </w:rPr>
              <w:t xml:space="preserve">businesses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face challenging headwinds by improving employee collaboration and productivity, driving efficiency for IT, and consolidating hardware demands with premium devices.</w:t>
            </w:r>
          </w:p>
          <w:p w14:paraId="6073C5C3" w14:textId="0B330247" w:rsidR="004F29DB" w:rsidRPr="00AC2591" w:rsidRDefault="004F29DB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29DB" w:rsidRPr="00D5361A" w14:paraId="7CCE9104" w14:textId="77777777" w:rsidTr="74115370">
        <w:trPr>
          <w:trHeight w:val="497"/>
        </w:trPr>
        <w:tc>
          <w:tcPr>
            <w:tcW w:w="2122" w:type="dxa"/>
            <w:shd w:val="clear" w:color="auto" w:fill="FFFFFF" w:themeFill="background1"/>
          </w:tcPr>
          <w:p w14:paraId="193F21FA" w14:textId="0A90E8E8" w:rsidR="004F29DB" w:rsidRPr="00AC2591" w:rsidRDefault="004F29DB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25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</w:t>
            </w:r>
            <w:proofErr w:type="spellStart"/>
            <w:r w:rsidRPr="00AC2591">
              <w:rPr>
                <w:rFonts w:ascii="Arial" w:hAnsi="Arial" w:cs="Arial"/>
                <w:b/>
                <w:bCs/>
                <w:sz w:val="24"/>
                <w:szCs w:val="24"/>
              </w:rPr>
              <w:t>eywords</w:t>
            </w:r>
            <w:proofErr w:type="spellEnd"/>
          </w:p>
        </w:tc>
        <w:tc>
          <w:tcPr>
            <w:tcW w:w="12267" w:type="dxa"/>
            <w:shd w:val="clear" w:color="auto" w:fill="FFFFFF" w:themeFill="background1"/>
          </w:tcPr>
          <w:p w14:paraId="23C7110F" w14:textId="77777777" w:rsidR="004F29DB" w:rsidRPr="00AC2591" w:rsidRDefault="004F29DB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Microsoft Surface, Microsoft 365, Windows 11</w:t>
            </w:r>
            <w:r w:rsidR="00B65D32" w:rsidRPr="00AC2591">
              <w:rPr>
                <w:rFonts w:ascii="Arial" w:hAnsi="Arial" w:cs="Arial"/>
                <w:bCs/>
                <w:sz w:val="24"/>
                <w:szCs w:val="24"/>
              </w:rPr>
              <w:t>, IT, productivity, device deployment, device management</w:t>
            </w:r>
            <w:r w:rsidR="0021670F" w:rsidRPr="00AC2591">
              <w:rPr>
                <w:rFonts w:ascii="Arial" w:hAnsi="Arial" w:cs="Arial"/>
                <w:bCs/>
                <w:sz w:val="24"/>
                <w:szCs w:val="24"/>
              </w:rPr>
              <w:t>, hybrid work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>, employee experience</w:t>
            </w:r>
          </w:p>
          <w:p w14:paraId="26073024" w14:textId="2AC00686" w:rsidR="00020746" w:rsidRPr="00AC2591" w:rsidRDefault="00020746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29DB" w:rsidRPr="00D5361A" w14:paraId="71E66FB3" w14:textId="77777777" w:rsidTr="74115370">
        <w:trPr>
          <w:trHeight w:val="497"/>
        </w:trPr>
        <w:tc>
          <w:tcPr>
            <w:tcW w:w="2122" w:type="dxa"/>
            <w:shd w:val="clear" w:color="auto" w:fill="FFFFFF" w:themeFill="background1"/>
          </w:tcPr>
          <w:p w14:paraId="3D8B2D76" w14:textId="77777777" w:rsidR="004F29DB" w:rsidRPr="00AC2591" w:rsidRDefault="004F29DB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25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Body</w:t>
            </w:r>
          </w:p>
          <w:p w14:paraId="06670931" w14:textId="545C4A13" w:rsidR="004F29DB" w:rsidRPr="00AC2591" w:rsidRDefault="00AC2591" w:rsidP="00C357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4F29DB" w:rsidRPr="00AC2591">
              <w:rPr>
                <w:rFonts w:ascii="Arial" w:hAnsi="Arial" w:cs="Arial"/>
                <w:sz w:val="24"/>
                <w:szCs w:val="24"/>
                <w:lang w:val="en-US"/>
              </w:rPr>
              <w:t>Word count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994]</w:t>
            </w:r>
          </w:p>
          <w:p w14:paraId="0CCFD284" w14:textId="1CB27CB6" w:rsidR="004F29DB" w:rsidRPr="00AC2591" w:rsidRDefault="004F29DB" w:rsidP="00C357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67" w:type="dxa"/>
            <w:shd w:val="clear" w:color="auto" w:fill="FFFFFF" w:themeFill="background1"/>
          </w:tcPr>
          <w:p w14:paraId="1DDE7172" w14:textId="0043C3EA" w:rsidR="004F29DB" w:rsidRPr="00AC2591" w:rsidRDefault="00CA5432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Businesses everywhere are facing headwinds like never before. Hybrid work, changing employee expectations, economic conditions—they’re all coming together to create </w:t>
            </w:r>
            <w:r w:rsidR="0038013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significant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challenges for organizations at every scale.</w:t>
            </w:r>
          </w:p>
          <w:p w14:paraId="07516729" w14:textId="58EF561A" w:rsidR="00CA5432" w:rsidRPr="00AC2591" w:rsidRDefault="00CA5432" w:rsidP="43E5407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0BA62C" w14:textId="42BF87B4" w:rsidR="00CA5432" w:rsidRPr="00AC2591" w:rsidRDefault="00CA5432" w:rsidP="00CA543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The numbers </w:t>
            </w:r>
            <w:r w:rsidR="0038013E" w:rsidRPr="00AC2591">
              <w:rPr>
                <w:rFonts w:ascii="Arial" w:hAnsi="Arial" w:cs="Arial"/>
                <w:bCs/>
                <w:sz w:val="24"/>
                <w:szCs w:val="24"/>
              </w:rPr>
              <w:t>are clear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E54397C" w14:textId="48C5D7DD" w:rsidR="001F1755" w:rsidRPr="00AC2591" w:rsidRDefault="001F1755" w:rsidP="001F175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According to the IMF, global growth is expected to slow from 6.</w:t>
            </w:r>
            <w:r w:rsidR="00B90DDA" w:rsidRPr="00AC25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% in 2021 and 3.2%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, down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to 2.</w:t>
            </w:r>
            <w:r w:rsidR="00B90DDA" w:rsidRPr="00AC259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% in 2023</w:t>
            </w:r>
            <w:r w:rsidR="00835B04" w:rsidRPr="00AC259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35B04"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</w:p>
          <w:p w14:paraId="67C30BE1" w14:textId="38F0277E" w:rsidR="00835B04" w:rsidRPr="00AC2591" w:rsidRDefault="00835B04" w:rsidP="001F175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48% of employees and 53% of managers report that they’re already burn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out at work.</w:t>
            </w:r>
            <w:r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3057CDCB" w14:textId="341730ED" w:rsidR="00CA5432" w:rsidRPr="00AC2591" w:rsidRDefault="001C51F8" w:rsidP="001C51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75% of tech leaders fear competitive displacement if they fail to keep pace with digital innovation.</w:t>
            </w:r>
            <w:r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</w:p>
          <w:p w14:paraId="4691BC1B" w14:textId="77777777" w:rsidR="001C51F8" w:rsidRPr="00AC2591" w:rsidRDefault="001C51F8" w:rsidP="001C51F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12513B" w14:textId="4703A7C9" w:rsidR="00B90DDA" w:rsidRPr="00AC2591" w:rsidRDefault="00B07C07" w:rsidP="000971D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CA5432" w:rsidRPr="00AC2591">
              <w:rPr>
                <w:rFonts w:ascii="Arial" w:hAnsi="Arial" w:cs="Arial"/>
                <w:bCs/>
                <w:sz w:val="24"/>
                <w:szCs w:val="24"/>
              </w:rPr>
              <w:t xml:space="preserve">usinesses are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responding to these challenges by </w:t>
            </w:r>
            <w:r w:rsidR="00CA5432" w:rsidRPr="00AC2591">
              <w:rPr>
                <w:rFonts w:ascii="Arial" w:hAnsi="Arial" w:cs="Arial"/>
                <w:bCs/>
                <w:sz w:val="24"/>
                <w:szCs w:val="24"/>
              </w:rPr>
              <w:t>looking for ways to do more with less.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1755" w:rsidRPr="00AC2591">
              <w:rPr>
                <w:rFonts w:ascii="Arial" w:hAnsi="Arial" w:cs="Arial"/>
                <w:bCs/>
                <w:sz w:val="24"/>
                <w:szCs w:val="24"/>
              </w:rPr>
              <w:t>At Microsoft, we believe that technology</w:t>
            </w:r>
            <w:r w:rsidR="006479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90DDA" w:rsidRPr="00AC2591">
              <w:rPr>
                <w:rFonts w:ascii="Arial" w:hAnsi="Arial" w:cs="Arial"/>
                <w:bCs/>
                <w:sz w:val="24"/>
                <w:szCs w:val="24"/>
              </w:rPr>
              <w:t>power</w:t>
            </w:r>
            <w:r w:rsidR="006479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="00B90DDA" w:rsidRPr="00AC2591">
              <w:rPr>
                <w:rFonts w:ascii="Arial" w:hAnsi="Arial" w:cs="Arial"/>
                <w:bCs/>
                <w:sz w:val="24"/>
                <w:szCs w:val="24"/>
              </w:rPr>
              <w:t xml:space="preserve">what’s possible by driving new value. It unlocks the potential in every employee and </w:t>
            </w:r>
            <w:r w:rsidR="001C51F8" w:rsidRPr="00AC2591">
              <w:rPr>
                <w:rFonts w:ascii="Arial" w:hAnsi="Arial" w:cs="Arial"/>
                <w:bCs/>
                <w:sz w:val="24"/>
                <w:szCs w:val="24"/>
              </w:rPr>
              <w:t>organization to make the most of their existing resources and bring out the best of business.</w:t>
            </w:r>
          </w:p>
          <w:p w14:paraId="41EBC0E4" w14:textId="77777777" w:rsidR="000971DC" w:rsidRPr="00AC2591" w:rsidRDefault="000971DC" w:rsidP="000971D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C7242" w14:textId="3618EDB3" w:rsidR="00B90DDA" w:rsidRPr="00AC2591" w:rsidRDefault="00B90DDA" w:rsidP="00CA543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“Doing more with less doesn’t mean working harder or longer. It means applying technology to amplify what you can do and ultimately what an organization can achieve amid today’s constraints.” –</w:t>
            </w:r>
            <w:hyperlink r:id="rId10" w:history="1">
              <w:r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Satya Nadella, CEO of Microsoft</w:t>
              </w:r>
            </w:hyperlink>
          </w:p>
          <w:p w14:paraId="4D6C9ABC" w14:textId="5A78EF38" w:rsidR="001C51F8" w:rsidRPr="00AC2591" w:rsidRDefault="001C51F8" w:rsidP="00CA543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646D0D" w14:textId="62C27486" w:rsidR="009719DD" w:rsidRPr="00AC2591" w:rsidRDefault="000059C1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34537B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</w:t>
              </w:r>
              <w:r w:rsidR="0034537B" w:rsidRPr="00AC2591">
                <w:rPr>
                  <w:rStyle w:val="Hyperlink"/>
                  <w:rFonts w:ascii="Arial" w:hAnsi="Arial" w:cs="Arial"/>
                  <w:sz w:val="24"/>
                  <w:szCs w:val="24"/>
                </w:rPr>
                <w:t>icrosoft S</w:t>
              </w:r>
              <w:r w:rsidR="00B07C07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urface</w:t>
              </w:r>
              <w:r w:rsidR="005B6B9F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for Business</w:t>
              </w:r>
            </w:hyperlink>
            <w:r w:rsidR="00B07C0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brings together the best of Microsoft to deliver transformative technology experiences </w:t>
            </w:r>
            <w:r w:rsidR="00197E2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across the </w:t>
            </w:r>
            <w:r w:rsidR="00B07C07" w:rsidRPr="00AC2591">
              <w:rPr>
                <w:rFonts w:ascii="Arial" w:hAnsi="Arial" w:cs="Arial"/>
                <w:bCs/>
                <w:sz w:val="24"/>
                <w:szCs w:val="24"/>
              </w:rPr>
              <w:t>organization.</w:t>
            </w:r>
            <w:r w:rsidR="004A1E3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From frontline workers to the IT teams who keep 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>hardware</w:t>
            </w:r>
            <w:r w:rsidR="004A1E3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functioning and secure, devices designed by Microsoft help </w:t>
            </w:r>
            <w:r w:rsidR="005B6B9F" w:rsidRPr="00AC2591">
              <w:rPr>
                <w:rFonts w:ascii="Arial" w:hAnsi="Arial" w:cs="Arial"/>
                <w:bCs/>
                <w:sz w:val="24"/>
                <w:szCs w:val="24"/>
              </w:rPr>
              <w:t xml:space="preserve">businesses </w:t>
            </w:r>
            <w:r w:rsidR="004A1E3E" w:rsidRPr="00AC2591">
              <w:rPr>
                <w:rFonts w:ascii="Arial" w:hAnsi="Arial" w:cs="Arial"/>
                <w:bCs/>
                <w:sz w:val="24"/>
                <w:szCs w:val="24"/>
              </w:rPr>
              <w:t>optimize every part of the</w:t>
            </w:r>
            <w:r w:rsidR="005B6B9F" w:rsidRPr="00AC2591">
              <w:rPr>
                <w:rFonts w:ascii="Arial" w:hAnsi="Arial" w:cs="Arial"/>
                <w:bCs/>
                <w:sz w:val="24"/>
                <w:szCs w:val="24"/>
              </w:rPr>
              <w:t>ir</w:t>
            </w:r>
            <w:r w:rsidR="004A1E3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technology stack to achieve more with less.</w:t>
            </w:r>
          </w:p>
          <w:p w14:paraId="2AADAA12" w14:textId="77777777" w:rsidR="009719DD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68145" w14:textId="211DE385" w:rsidR="00CA5432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By empowering employees, streamlining IT, and maximizing device budgets, businesses get more </w:t>
            </w:r>
            <w:r w:rsidR="0977EB9B" w:rsidRPr="00AC2591">
              <w:rPr>
                <w:rFonts w:ascii="Arial" w:hAnsi="Arial" w:cs="Arial"/>
                <w:sz w:val="24"/>
                <w:szCs w:val="24"/>
              </w:rPr>
              <w:t xml:space="preserve">value </w:t>
            </w:r>
            <w:r w:rsidR="2B9758CF" w:rsidRPr="00AC2591">
              <w:rPr>
                <w:rFonts w:ascii="Arial" w:hAnsi="Arial" w:cs="Arial"/>
                <w:sz w:val="24"/>
                <w:szCs w:val="24"/>
              </w:rPr>
              <w:t>when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they invest in Surface.</w:t>
            </w:r>
          </w:p>
          <w:p w14:paraId="4EA10F60" w14:textId="2E168E47" w:rsidR="004A1E3E" w:rsidRPr="00AC2591" w:rsidRDefault="004A1E3E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E1229A" w14:textId="72F272A3" w:rsidR="004A1E3E" w:rsidRPr="00D71AF1" w:rsidRDefault="002669B6" w:rsidP="004A1E3E">
            <w:pPr>
              <w:pStyle w:val="Heading2"/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</w:pPr>
            <w:r w:rsidRPr="00D71AF1"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  <w:t>Empower your people to thrive</w:t>
            </w:r>
          </w:p>
          <w:p w14:paraId="79C39674" w14:textId="7E238049" w:rsidR="002669B6" w:rsidRPr="00AC2591" w:rsidRDefault="00B62FF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>rganizations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only perform as well as their employees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fter the last few years, leaders need to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find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03D91" w:rsidRPr="00AC2591">
              <w:rPr>
                <w:rFonts w:ascii="Arial" w:hAnsi="Arial" w:cs="Arial"/>
                <w:bCs/>
                <w:sz w:val="24"/>
                <w:szCs w:val="24"/>
              </w:rPr>
              <w:t xml:space="preserve">new 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ways to </w:t>
            </w:r>
            <w:r w:rsidR="002669B6" w:rsidRPr="00AC2591">
              <w:rPr>
                <w:rFonts w:ascii="Arial" w:hAnsi="Arial" w:cs="Arial"/>
                <w:sz w:val="24"/>
                <w:szCs w:val="24"/>
              </w:rPr>
              <w:t>re</w:t>
            </w:r>
            <w:r w:rsidR="18C008A2" w:rsidRPr="00AC2591">
              <w:rPr>
                <w:rFonts w:ascii="Arial" w:hAnsi="Arial" w:cs="Arial"/>
                <w:sz w:val="24"/>
                <w:szCs w:val="24"/>
              </w:rPr>
              <w:t>-</w:t>
            </w:r>
            <w:r w:rsidR="002669B6" w:rsidRPr="00AC2591">
              <w:rPr>
                <w:rFonts w:ascii="Arial" w:hAnsi="Arial" w:cs="Arial"/>
                <w:sz w:val="24"/>
                <w:szCs w:val="24"/>
              </w:rPr>
              <w:t>energize</w:t>
            </w:r>
            <w:r w:rsidR="002669B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their workforces. That means human-centered technology experiences that are smooth, engaging, and delightful.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Employees who feel valued and empowered also tend to stick around, which provides a significant edge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in a tight 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>job market.</w:t>
            </w:r>
          </w:p>
          <w:p w14:paraId="1EBABD9B" w14:textId="7D0897C1" w:rsidR="002669B6" w:rsidRPr="00AC2591" w:rsidRDefault="002669B6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B2CD02" w14:textId="6E6A2B86" w:rsidR="002669B6" w:rsidRPr="00AC2591" w:rsidRDefault="002669B6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An elevated employee experience doesn’t just alleviate stress.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It also makes a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difference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 xml:space="preserve">the bottom line. According to </w:t>
            </w:r>
            <w:hyperlink r:id="rId12" w:history="1">
              <w:r w:rsidR="00952E09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IDC</w:t>
              </w:r>
            </w:hyperlink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 xml:space="preserve">, each Surface device provides 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up to 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>$3,108 in productivity and retention benefits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over three years</w:t>
            </w:r>
            <w:r w:rsidR="00952E09" w:rsidRPr="00AC259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1264B"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4</w:t>
            </w:r>
          </w:p>
          <w:p w14:paraId="04BD03DE" w14:textId="624A1292" w:rsidR="009719DD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205B6B" w14:textId="77777777" w:rsidR="00364068" w:rsidRPr="00AC2591" w:rsidRDefault="009719DD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Collaboration that works</w:t>
            </w:r>
          </w:p>
          <w:p w14:paraId="0ACFF62C" w14:textId="38A4F2A5" w:rsidR="009719DD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Teams brainstorm solutions better and faster when they collaborate through premium video and audio experiences.</w:t>
            </w:r>
            <w:r w:rsidR="0036406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3" w:history="1">
              <w:r w:rsidR="00364068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Windows 11</w:t>
              </w:r>
              <w:r w:rsidR="008C0CFE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Pro</w:t>
              </w:r>
            </w:hyperlink>
            <w:r w:rsidR="0036406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enhances video calls 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>across the Surface lineup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. Meanwhile, </w:t>
            </w:r>
            <w:hyperlink r:id="rId14" w:history="1">
              <w:r w:rsidR="00427017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Surface Pro 9 with 5G</w:t>
              </w:r>
            </w:hyperlink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takes it further with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>AI-powered calling features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like Automatic Framing and Eye Contact enabled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its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new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>Microsoft SQ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®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>3 processor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featuring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Neural Processing Unit.</w:t>
            </w:r>
          </w:p>
          <w:p w14:paraId="382E6845" w14:textId="6762E978" w:rsidR="000F68AF" w:rsidRPr="00AC2591" w:rsidRDefault="000F68AF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8BF94D" w14:textId="7027EBB4" w:rsidR="00364068" w:rsidRPr="00AC2591" w:rsidRDefault="000F68AF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Do more every day</w:t>
            </w:r>
          </w:p>
          <w:p w14:paraId="46E1998B" w14:textId="66962E06" w:rsidR="000F68AF" w:rsidRPr="00AC2591" w:rsidRDefault="000F68AF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By optimizing technology for the </w:t>
            </w:r>
            <w:hyperlink r:id="rId15" w:history="1">
              <w:r w:rsidR="008C0CFE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Microsoft 365</w:t>
              </w:r>
            </w:hyperlink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apps that teams use every day, Surface drive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greater productivity </w:t>
            </w:r>
            <w:r w:rsidR="0042701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employe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. High-performance devices contribute to more effective multitasking while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all-day battery life</w:t>
            </w:r>
            <w:r w:rsidR="0068713E"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5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4068" w:rsidRPr="00AC2591">
              <w:rPr>
                <w:rFonts w:ascii="Arial" w:hAnsi="Arial" w:cs="Arial"/>
                <w:bCs/>
                <w:sz w:val="24"/>
                <w:szCs w:val="24"/>
              </w:rPr>
              <w:t>keeps work going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364068" w:rsidRPr="00AC2591">
              <w:rPr>
                <w:rFonts w:ascii="Arial" w:hAnsi="Arial" w:cs="Arial"/>
                <w:bCs/>
                <w:sz w:val="24"/>
                <w:szCs w:val="24"/>
              </w:rPr>
              <w:t>even when outlets are few and far between.</w:t>
            </w:r>
          </w:p>
          <w:p w14:paraId="5391374B" w14:textId="0503153C" w:rsidR="000F68AF" w:rsidRPr="00AC2591" w:rsidRDefault="000F68AF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52623B" w14:textId="6DE6E036" w:rsidR="000F68AF" w:rsidRPr="00AC2591" w:rsidRDefault="00044DF3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 xml:space="preserve">Inspire </w:t>
            </w:r>
            <w:r w:rsidR="002866B0" w:rsidRPr="00AC2591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C2591">
              <w:rPr>
                <w:rFonts w:ascii="Arial" w:hAnsi="Arial" w:cs="Arial"/>
                <w:b/>
                <w:sz w:val="24"/>
                <w:szCs w:val="24"/>
              </w:rPr>
              <w:t>our best work</w:t>
            </w:r>
          </w:p>
          <w:p w14:paraId="4231A47F" w14:textId="1E79A568" w:rsidR="00004157" w:rsidRPr="00AC2591" w:rsidRDefault="00427017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Versatile form factors inspire people to do their best work, adapting to diverse needs, skill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sets, abilities, and </w:t>
            </w:r>
            <w:r w:rsidR="00B62FFD" w:rsidRPr="00AC2591">
              <w:rPr>
                <w:rFonts w:ascii="Arial" w:hAnsi="Arial" w:cs="Arial"/>
                <w:bCs/>
                <w:sz w:val="24"/>
                <w:szCs w:val="24"/>
              </w:rPr>
              <w:t>workspaces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. On-screen inking unlocks creativity, while adaptive accessories ensure that everyone can contribute. </w:t>
            </w:r>
            <w:r w:rsidR="0000415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From </w:t>
            </w:r>
            <w:hyperlink r:id="rId16" w:history="1">
              <w:r w:rsidR="00004157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sleek, compact 2-in-1s</w:t>
              </w:r>
            </w:hyperlink>
            <w:r w:rsidR="0000415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to the 28” </w:t>
            </w:r>
            <w:hyperlink r:id="rId17" w:history="1">
              <w:r w:rsidR="00004157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Surface Studio 2+</w:t>
              </w:r>
            </w:hyperlink>
            <w:r w:rsidR="0000415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, Surface devices cover a 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>wide spectrum</w:t>
            </w:r>
            <w:r w:rsidR="0000415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of work settings and worker needs.</w:t>
            </w:r>
          </w:p>
          <w:p w14:paraId="2DEFB5D6" w14:textId="77777777" w:rsidR="00004157" w:rsidRPr="00AC2591" w:rsidRDefault="00004157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6D8B6A" w14:textId="5BB4912E" w:rsidR="009719DD" w:rsidRPr="00D71AF1" w:rsidRDefault="00004157" w:rsidP="00004157">
            <w:pPr>
              <w:pStyle w:val="Heading2"/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</w:pPr>
            <w:r w:rsidRPr="00D71AF1"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  <w:t>Put time back in your IT team’s day</w:t>
            </w:r>
          </w:p>
          <w:p w14:paraId="2EF29B13" w14:textId="1D28A1FE" w:rsidR="00715FDC" w:rsidRPr="00AC2591" w:rsidRDefault="00004157" w:rsidP="00B07C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2591">
              <w:rPr>
                <w:rFonts w:ascii="Arial" w:hAnsi="Arial" w:cs="Arial"/>
                <w:sz w:val="24"/>
                <w:szCs w:val="24"/>
              </w:rPr>
              <w:t xml:space="preserve">A dispersed workforce </w:t>
            </w:r>
            <w:r w:rsidR="00B62FFD" w:rsidRPr="00AC2591">
              <w:rPr>
                <w:rFonts w:ascii="Arial" w:hAnsi="Arial" w:cs="Arial"/>
                <w:sz w:val="24"/>
                <w:szCs w:val="24"/>
              </w:rPr>
              <w:t>delivers new possibilities for teams</w:t>
            </w:r>
            <w:r w:rsidRPr="00AC2591">
              <w:rPr>
                <w:rFonts w:ascii="Arial" w:hAnsi="Arial" w:cs="Arial"/>
                <w:sz w:val="24"/>
                <w:szCs w:val="24"/>
              </w:rPr>
              <w:t xml:space="preserve">, but it also introduces new challenges for IT. One of their most important roles is keeping company, </w:t>
            </w:r>
            <w:r w:rsidR="00640D11" w:rsidRPr="00AC2591">
              <w:rPr>
                <w:rFonts w:ascii="Arial" w:hAnsi="Arial" w:cs="Arial"/>
                <w:sz w:val="24"/>
                <w:szCs w:val="24"/>
              </w:rPr>
              <w:t>employee</w:t>
            </w:r>
            <w:r w:rsidR="00963E29" w:rsidRPr="00AC2591">
              <w:rPr>
                <w:rFonts w:ascii="Arial" w:hAnsi="Arial" w:cs="Arial"/>
                <w:sz w:val="24"/>
                <w:szCs w:val="24"/>
              </w:rPr>
              <w:t>,</w:t>
            </w:r>
            <w:r w:rsidR="00A93D43" w:rsidRPr="00AC2591">
              <w:rPr>
                <w:rFonts w:ascii="Arial" w:hAnsi="Arial" w:cs="Arial"/>
                <w:sz w:val="24"/>
                <w:szCs w:val="24"/>
              </w:rPr>
              <w:t xml:space="preserve"> and customer</w:t>
            </w:r>
            <w:r w:rsidRPr="00AC2591">
              <w:rPr>
                <w:rFonts w:ascii="Arial" w:hAnsi="Arial" w:cs="Arial"/>
                <w:sz w:val="24"/>
                <w:szCs w:val="24"/>
              </w:rPr>
              <w:t xml:space="preserve"> data secure</w:t>
            </w:r>
            <w:r w:rsidR="00715FDC" w:rsidRPr="00AC259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62FFD" w:rsidRPr="00AC2591">
              <w:rPr>
                <w:rFonts w:ascii="Arial" w:hAnsi="Arial" w:cs="Arial"/>
                <w:sz w:val="24"/>
                <w:szCs w:val="24"/>
              </w:rPr>
              <w:t xml:space="preserve">When hybrid work is the norm, hands-off and cloud-driven </w:t>
            </w:r>
            <w:r w:rsidR="00020746" w:rsidRPr="00AC2591">
              <w:rPr>
                <w:rFonts w:ascii="Arial" w:hAnsi="Arial" w:cs="Arial"/>
                <w:sz w:val="24"/>
                <w:szCs w:val="24"/>
              </w:rPr>
              <w:t xml:space="preserve">device </w:t>
            </w:r>
            <w:r w:rsidR="00B62FFD" w:rsidRPr="00AC2591">
              <w:rPr>
                <w:rFonts w:ascii="Arial" w:hAnsi="Arial" w:cs="Arial"/>
                <w:sz w:val="24"/>
                <w:szCs w:val="24"/>
              </w:rPr>
              <w:t>d</w:t>
            </w:r>
            <w:r w:rsidR="00715FDC" w:rsidRPr="00AC2591">
              <w:rPr>
                <w:rFonts w:ascii="Arial" w:hAnsi="Arial" w:cs="Arial"/>
                <w:sz w:val="24"/>
                <w:szCs w:val="24"/>
              </w:rPr>
              <w:t xml:space="preserve">eployment and management </w:t>
            </w:r>
            <w:r w:rsidR="00A60D15" w:rsidRPr="00AC2591">
              <w:rPr>
                <w:rFonts w:ascii="Arial" w:hAnsi="Arial" w:cs="Arial"/>
                <w:sz w:val="24"/>
                <w:szCs w:val="24"/>
              </w:rPr>
              <w:t>eliminate roadblocks</w:t>
            </w:r>
            <w:r w:rsidR="00715FDC" w:rsidRPr="00AC25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29063F" w14:textId="62E15F53" w:rsidR="00715FDC" w:rsidRPr="00AC2591" w:rsidRDefault="00715FDC" w:rsidP="00B07C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F80FBE" w14:textId="3ADB43BF" w:rsidR="00715FDC" w:rsidRPr="00AC2591" w:rsidRDefault="00715FDC" w:rsidP="00B07C07">
            <w:pPr>
              <w:spacing w:after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C2591">
              <w:rPr>
                <w:rFonts w:ascii="Arial" w:hAnsi="Arial" w:cs="Arial"/>
                <w:sz w:val="24"/>
                <w:szCs w:val="24"/>
              </w:rPr>
              <w:t xml:space="preserve">Streamlined management and enterprise-level, out-of-the-box security </w:t>
            </w:r>
            <w:r w:rsidR="00211630" w:rsidRPr="00AC2591">
              <w:rPr>
                <w:rFonts w:ascii="Arial" w:hAnsi="Arial" w:cs="Arial"/>
                <w:sz w:val="24"/>
                <w:szCs w:val="24"/>
              </w:rPr>
              <w:t>free</w:t>
            </w:r>
            <w:r w:rsidR="00FD4E23" w:rsidRPr="00AC2591">
              <w:rPr>
                <w:rFonts w:ascii="Arial" w:hAnsi="Arial" w:cs="Arial"/>
                <w:sz w:val="24"/>
                <w:szCs w:val="24"/>
              </w:rPr>
              <w:t>s</w:t>
            </w:r>
            <w:r w:rsidR="00211630" w:rsidRPr="00AC2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sz w:val="24"/>
                <w:szCs w:val="24"/>
              </w:rPr>
              <w:t xml:space="preserve">IT professionals to focus on strategic initiatives rather than day-to-day helpdesk calls. As a result, businesses can expect to save up to $5,635 in IT administration costs </w:t>
            </w:r>
            <w:r w:rsidR="00E24878" w:rsidRPr="00AC2591">
              <w:rPr>
                <w:rFonts w:ascii="Arial" w:hAnsi="Arial" w:cs="Arial"/>
                <w:sz w:val="24"/>
                <w:szCs w:val="24"/>
              </w:rPr>
              <w:t>over</w:t>
            </w:r>
            <w:r w:rsidR="00A60D15" w:rsidRPr="00AC2591">
              <w:rPr>
                <w:rFonts w:ascii="Arial" w:hAnsi="Arial" w:cs="Arial"/>
                <w:sz w:val="24"/>
                <w:szCs w:val="24"/>
              </w:rPr>
              <w:t xml:space="preserve"> a three-year period </w:t>
            </w:r>
            <w:r w:rsidRPr="00AC2591">
              <w:rPr>
                <w:rFonts w:ascii="Arial" w:hAnsi="Arial" w:cs="Arial"/>
                <w:sz w:val="24"/>
                <w:szCs w:val="24"/>
              </w:rPr>
              <w:t>when they use Surface.</w:t>
            </w:r>
            <w:r w:rsidR="0021264B" w:rsidRPr="00AC259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14:paraId="3CCE7B65" w14:textId="77777777" w:rsidR="00C966BB" w:rsidRPr="00AC2591" w:rsidRDefault="00C966BB" w:rsidP="00B07C07">
            <w:pPr>
              <w:spacing w:after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5D82933" w14:textId="7FE93578" w:rsidR="00004157" w:rsidRPr="00AC2591" w:rsidRDefault="00715FDC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 xml:space="preserve">Streamlined </w:t>
            </w:r>
            <w:r w:rsidR="0021670F" w:rsidRPr="00AC2591">
              <w:rPr>
                <w:rFonts w:ascii="Arial" w:hAnsi="Arial" w:cs="Arial"/>
                <w:b/>
                <w:sz w:val="24"/>
                <w:szCs w:val="24"/>
              </w:rPr>
              <w:t xml:space="preserve">device </w:t>
            </w:r>
            <w:r w:rsidRPr="00AC2591">
              <w:rPr>
                <w:rFonts w:ascii="Arial" w:hAnsi="Arial" w:cs="Arial"/>
                <w:b/>
                <w:sz w:val="24"/>
                <w:szCs w:val="24"/>
              </w:rPr>
              <w:t>deployment and management</w:t>
            </w:r>
          </w:p>
          <w:p w14:paraId="1CD5F252" w14:textId="7880D070" w:rsidR="00715FDC" w:rsidRPr="00AC2591" w:rsidRDefault="000059C1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715FDC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Windows Autopilot</w:t>
              </w:r>
            </w:hyperlink>
            <w:r w:rsidR="00715F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provides zero-touch deployment straight to employees, while </w:t>
            </w:r>
            <w:hyperlink r:id="rId19" w:history="1">
              <w:r w:rsidR="00715FDC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Microsoft Endpoint Manager</w:t>
              </w:r>
            </w:hyperlink>
            <w:r w:rsidR="00715F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enables </w:t>
            </w:r>
            <w:r w:rsidR="00715F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modern, cloud-based </w:t>
            </w:r>
            <w:r w:rsidR="0021670F" w:rsidRPr="00AC2591">
              <w:rPr>
                <w:rFonts w:ascii="Arial" w:hAnsi="Arial" w:cs="Arial"/>
                <w:bCs/>
                <w:sz w:val="24"/>
                <w:szCs w:val="24"/>
              </w:rPr>
              <w:t xml:space="preserve">device </w:t>
            </w:r>
            <w:r w:rsidR="00715FDC" w:rsidRPr="00AC2591">
              <w:rPr>
                <w:rFonts w:ascii="Arial" w:hAnsi="Arial" w:cs="Arial"/>
                <w:bCs/>
                <w:sz w:val="24"/>
                <w:szCs w:val="24"/>
              </w:rPr>
              <w:t xml:space="preserve">management 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>insights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As a result, IT teams get more 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strategic work done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because they 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spend less time and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fewer 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resources 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>on administration</w:t>
            </w:r>
            <w:r w:rsidR="00EA0EE8" w:rsidRPr="00AC259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5B5B288" w14:textId="568EFD7C" w:rsidR="00EA0EE8" w:rsidRPr="00AC2591" w:rsidRDefault="00EA0EE8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9F59D5" w14:textId="68772EA0" w:rsidR="00EA0EE8" w:rsidRPr="00AC2591" w:rsidRDefault="00EA0EE8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Safe and secure</w:t>
            </w:r>
          </w:p>
          <w:p w14:paraId="1235BB9A" w14:textId="27B2E12E" w:rsidR="00715FDC" w:rsidRPr="00AC2591" w:rsidRDefault="00EA0EE8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Get peace of mind knowing 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 xml:space="preserve">that the robust security built into every Surface device protects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your data and intellectual property. Your business can move at full speed knowing that hardware and software combine to provide chip-to-cloud 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>protection</w:t>
            </w:r>
            <w:r w:rsidR="00C12D31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and proactive defenses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2D31" w:rsidRPr="00AC2591">
              <w:rPr>
                <w:rFonts w:ascii="Arial" w:hAnsi="Arial" w:cs="Arial"/>
                <w:bCs/>
                <w:sz w:val="24"/>
                <w:szCs w:val="24"/>
              </w:rPr>
              <w:t xml:space="preserve">powered by </w:t>
            </w:r>
            <w:hyperlink r:id="rId20" w:history="1">
              <w:r w:rsidR="00C12D31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Windows </w:t>
              </w:r>
              <w:r w:rsidR="008C0CFE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11 Pro</w:t>
              </w:r>
            </w:hyperlink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and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built on zero-trust security principles</w:t>
            </w:r>
            <w:r w:rsidR="00C12D31" w:rsidRPr="00AC259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743ECCB" w14:textId="53DFCB90" w:rsidR="00C12D31" w:rsidRPr="00AC2591" w:rsidRDefault="00C12D31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1B6198" w14:textId="6ED7CFDF" w:rsidR="00C12D31" w:rsidRPr="00AC2591" w:rsidRDefault="00C12D31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 xml:space="preserve">Reliability </w:t>
            </w:r>
            <w:r w:rsidR="00B62FFD" w:rsidRPr="00AC2591">
              <w:rPr>
                <w:rFonts w:ascii="Arial" w:hAnsi="Arial" w:cs="Arial"/>
                <w:b/>
                <w:sz w:val="24"/>
                <w:szCs w:val="24"/>
              </w:rPr>
              <w:t>powers</w:t>
            </w:r>
            <w:r w:rsidRPr="00AC2591">
              <w:rPr>
                <w:rFonts w:ascii="Arial" w:hAnsi="Arial" w:cs="Arial"/>
                <w:b/>
                <w:sz w:val="24"/>
                <w:szCs w:val="24"/>
              </w:rPr>
              <w:t xml:space="preserve"> productivity</w:t>
            </w:r>
          </w:p>
          <w:p w14:paraId="13BCD8F6" w14:textId="7C1377FF" w:rsidR="00C12D31" w:rsidRPr="00AC2591" w:rsidRDefault="00C12D31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Interruptions lead to frustration and broken focus.</w:t>
            </w:r>
            <w:r w:rsidR="00605E8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Keep business moving forward with more reliable device performance and fewer helpdesk tickets.</w:t>
            </w:r>
            <w:r w:rsidR="00605E8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With the combination of uninterrupted employee focus and 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minimal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>IT disruptions</w:t>
            </w:r>
            <w:r w:rsidR="00605E86" w:rsidRPr="00AC2591">
              <w:rPr>
                <w:rFonts w:ascii="Arial" w:hAnsi="Arial" w:cs="Arial"/>
                <w:bCs/>
                <w:sz w:val="24"/>
                <w:szCs w:val="24"/>
              </w:rPr>
              <w:t>, Surface saves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05E86" w:rsidRPr="00AC2591">
              <w:rPr>
                <w:rFonts w:ascii="Arial" w:hAnsi="Arial" w:cs="Arial"/>
                <w:bCs/>
                <w:sz w:val="24"/>
                <w:szCs w:val="24"/>
              </w:rPr>
              <w:t>time from the front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05E86" w:rsidRPr="00AC2591">
              <w:rPr>
                <w:rFonts w:ascii="Arial" w:hAnsi="Arial" w:cs="Arial"/>
                <w:bCs/>
                <w:sz w:val="24"/>
                <w:szCs w:val="24"/>
              </w:rPr>
              <w:t>line to the back end.</w:t>
            </w:r>
          </w:p>
          <w:p w14:paraId="1271CB65" w14:textId="77777777" w:rsidR="007B41FE" w:rsidRPr="00AC2591" w:rsidRDefault="007B41FE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D436AA" w14:textId="0B5F8BDC" w:rsidR="00C12D31" w:rsidRPr="00D71AF1" w:rsidRDefault="00605E86" w:rsidP="00605E86">
            <w:pPr>
              <w:pStyle w:val="Heading2"/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</w:pPr>
            <w:r w:rsidRPr="00D71AF1">
              <w:rPr>
                <w:rFonts w:ascii="Arial" w:eastAsiaTheme="minorHAnsi" w:hAnsi="Arial" w:cs="Arial"/>
                <w:b/>
                <w:color w:val="auto"/>
                <w:sz w:val="32"/>
                <w:szCs w:val="32"/>
              </w:rPr>
              <w:t>Stretch your dollars further</w:t>
            </w:r>
          </w:p>
          <w:p w14:paraId="305516EB" w14:textId="315AC228" w:rsidR="00EA0EE8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Budgeting across a device ecosystem that includes </w:t>
            </w:r>
            <w:r w:rsidR="00D035B9" w:rsidRPr="00AC2591">
              <w:rPr>
                <w:rFonts w:ascii="Arial" w:hAnsi="Arial" w:cs="Arial"/>
                <w:bCs/>
                <w:sz w:val="24"/>
                <w:szCs w:val="24"/>
              </w:rPr>
              <w:t>first-party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and third-party solutions is a difficult challenge. Upfront savings might 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appear cost-effective, but they often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result in a more expensive overall spend once add-ons and accessories enter the equation. Ensuring you start from a firm technology foundation eliminates downstream expenses.</w:t>
            </w:r>
          </w:p>
          <w:p w14:paraId="2AFA20C5" w14:textId="58C7DF8F" w:rsidR="0021264B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8616C" w14:textId="6E5BFF56" w:rsidR="0021264B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With the consolidation that Surface makes possible, business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>es stand to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save up to $293 per device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over three years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by minimizing third-party solutions, peripherals, and overall device purchases.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4</w:t>
            </w:r>
          </w:p>
          <w:p w14:paraId="4D8197C5" w14:textId="7FA84963" w:rsidR="0021264B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45F96" w14:textId="1ECF974C" w:rsidR="0021264B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A consolidated ecosystem drives savings</w:t>
            </w:r>
          </w:p>
          <w:p w14:paraId="1CEBF2E9" w14:textId="0E3F7FE0" w:rsidR="0021264B" w:rsidRPr="00AC2591" w:rsidRDefault="0021264B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Third-party security and manage</w:t>
            </w:r>
            <w:r w:rsidR="008C0CFE" w:rsidRPr="00AC2591">
              <w:rPr>
                <w:rFonts w:ascii="Arial" w:hAnsi="Arial" w:cs="Arial"/>
                <w:bCs/>
                <w:sz w:val="24"/>
                <w:szCs w:val="24"/>
              </w:rPr>
              <w:t>ment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solutions add significant operational expenses to 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device budget</w:t>
            </w:r>
            <w:r w:rsidR="007352A3" w:rsidRPr="00AC2591">
              <w:rPr>
                <w:rFonts w:ascii="Arial" w:hAnsi="Arial" w:cs="Arial"/>
                <w:color w:val="0E0618"/>
                <w:sz w:val="24"/>
                <w:szCs w:val="24"/>
                <w:shd w:val="clear" w:color="auto" w:fill="FFFFFF"/>
              </w:rPr>
              <w:t>—</w:t>
            </w:r>
            <w:r w:rsidR="00DE6702" w:rsidRPr="00AC259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nd they still might not perfectly calibrate to your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>PCs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. By deploying devices designed for the Microsoft ecosystem, 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>businesses ensure that their hardware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>align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>s perfectly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with their software and </w:t>
            </w:r>
            <w:r w:rsidR="00090F2F" w:rsidRPr="00AC2591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090F2F" w:rsidRPr="00AC2591">
              <w:rPr>
                <w:rFonts w:ascii="Arial" w:hAnsi="Arial" w:cs="Arial"/>
                <w:bCs/>
                <w:sz w:val="24"/>
                <w:szCs w:val="24"/>
              </w:rPr>
              <w:t>duce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budget </w:t>
            </w:r>
            <w:r w:rsidR="00090F2F" w:rsidRPr="00AC2591">
              <w:rPr>
                <w:rFonts w:ascii="Arial" w:hAnsi="Arial" w:cs="Arial"/>
                <w:bCs/>
                <w:sz w:val="24"/>
                <w:szCs w:val="24"/>
              </w:rPr>
              <w:t xml:space="preserve">pressure </w:t>
            </w:r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>through consolidation.</w:t>
            </w:r>
          </w:p>
          <w:p w14:paraId="4F4103C5" w14:textId="0C3A7D74" w:rsidR="008949C8" w:rsidRPr="00AC2591" w:rsidRDefault="008949C8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EB794C" w14:textId="6D7B065F" w:rsidR="008949C8" w:rsidRPr="00AC2591" w:rsidRDefault="008949C8" w:rsidP="00B07C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Fewer peripheral purchases</w:t>
            </w:r>
          </w:p>
          <w:p w14:paraId="6CB09986" w14:textId="11CE77C3" w:rsidR="00605E86" w:rsidRPr="00AC2591" w:rsidRDefault="008949C8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>Surface devices incorporate premium hardware for visuals, sound, and inputs. Between full keyboards, precision glass trackpads, HD cameras, and Studio Mics</w:t>
            </w:r>
            <w:r w:rsidR="00475EE9" w:rsidRPr="00AC2591">
              <w:rPr>
                <w:rFonts w:ascii="Arial" w:hAnsi="Arial" w:cs="Arial"/>
                <w:bCs/>
                <w:sz w:val="24"/>
                <w:szCs w:val="24"/>
              </w:rPr>
              <w:t xml:space="preserve">, there’s much less need for peripheral accessories like detachable webcams, external keyboards, </w:t>
            </w:r>
            <w:r w:rsidR="00B64DF0" w:rsidRPr="00AC2591">
              <w:rPr>
                <w:rFonts w:ascii="Arial" w:hAnsi="Arial" w:cs="Arial"/>
                <w:bCs/>
                <w:sz w:val="24"/>
                <w:szCs w:val="24"/>
              </w:rPr>
              <w:t>and even mice.</w:t>
            </w:r>
          </w:p>
          <w:p w14:paraId="38D53195" w14:textId="65DBEE61" w:rsidR="00B64DF0" w:rsidRPr="00AC2591" w:rsidRDefault="00B64DF0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54E37E" w14:textId="16ED6A5C" w:rsidR="00B64DF0" w:rsidRPr="00AC2591" w:rsidRDefault="00B64DF0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/>
                <w:sz w:val="24"/>
                <w:szCs w:val="24"/>
              </w:rPr>
              <w:t>Versatile form</w:t>
            </w:r>
            <w:r w:rsidR="0034537B" w:rsidRPr="00AC2591">
              <w:rPr>
                <w:rFonts w:ascii="Arial" w:hAnsi="Arial" w:cs="Arial"/>
                <w:b/>
                <w:sz w:val="24"/>
                <w:szCs w:val="24"/>
              </w:rPr>
              <w:t xml:space="preserve"> factors</w:t>
            </w:r>
            <w:r w:rsidRPr="00AC2591">
              <w:rPr>
                <w:rFonts w:ascii="Arial" w:hAnsi="Arial" w:cs="Arial"/>
                <w:b/>
                <w:sz w:val="24"/>
                <w:szCs w:val="24"/>
              </w:rPr>
              <w:t xml:space="preserve"> for flexible work</w:t>
            </w:r>
          </w:p>
          <w:p w14:paraId="5C241393" w14:textId="1FAB0FA4" w:rsidR="00B64DF0" w:rsidRPr="00AC2591" w:rsidRDefault="00B64DF0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All Surface devices feature timeless design that makes an impact. </w:t>
            </w:r>
            <w:hyperlink r:id="rId21" w:history="1">
              <w:r w:rsidR="003301EE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Surface </w:t>
              </w:r>
              <w:r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Laptops</w:t>
              </w:r>
            </w:hyperlink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hyperlink r:id="rId22" w:history="1">
              <w:r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2-in-1s</w:t>
              </w:r>
            </w:hyperlink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are sleek, compact, and portable, 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>seamlessly transitioning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from the lap to the desktop. 2-in-1s take it a step further, combining laptop performance with tablet portability—eliminating the need to </w:t>
            </w:r>
            <w:r w:rsidR="00A60D15" w:rsidRPr="00AC2591">
              <w:rPr>
                <w:rFonts w:ascii="Arial" w:hAnsi="Arial" w:cs="Arial"/>
                <w:bCs/>
                <w:sz w:val="24"/>
                <w:szCs w:val="24"/>
              </w:rPr>
              <w:t xml:space="preserve">purchase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>both.</w:t>
            </w:r>
          </w:p>
          <w:p w14:paraId="40EBC5DF" w14:textId="77777777" w:rsidR="009719DD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2EC34A" w14:textId="2C38D648" w:rsidR="009719DD" w:rsidRPr="00AC2591" w:rsidRDefault="009719DD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We know that circumstances are </w:t>
            </w:r>
            <w:r w:rsidR="00787357" w:rsidRPr="00AC2591">
              <w:rPr>
                <w:rFonts w:ascii="Arial" w:hAnsi="Arial" w:cs="Arial"/>
                <w:bCs/>
                <w:sz w:val="24"/>
                <w:szCs w:val="24"/>
              </w:rPr>
              <w:t xml:space="preserve">challenging 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for every organization, regardless of </w:t>
            </w:r>
            <w:r w:rsidR="00211630" w:rsidRPr="00AC2591">
              <w:rPr>
                <w:rFonts w:ascii="Arial" w:hAnsi="Arial" w:cs="Arial"/>
                <w:bCs/>
                <w:sz w:val="24"/>
                <w:szCs w:val="24"/>
              </w:rPr>
              <w:t>its</w:t>
            </w:r>
            <w:r w:rsidRPr="00AC2591">
              <w:rPr>
                <w:rFonts w:ascii="Arial" w:hAnsi="Arial" w:cs="Arial"/>
                <w:bCs/>
                <w:sz w:val="24"/>
                <w:szCs w:val="24"/>
              </w:rPr>
              <w:t xml:space="preserve"> size or mission. 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 xml:space="preserve">By minimizing cost while providing employees with premium experiences, </w:t>
            </w:r>
            <w:hyperlink r:id="rId23" w:history="1">
              <w:r w:rsidR="00020746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Microsoft </w:t>
              </w:r>
              <w:r w:rsidR="008949C8" w:rsidRPr="00AC25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Surface</w:t>
              </w:r>
            </w:hyperlink>
            <w:r w:rsidR="008949C8" w:rsidRPr="00AC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0746" w:rsidRPr="00AC2591">
              <w:rPr>
                <w:rFonts w:ascii="Arial" w:hAnsi="Arial" w:cs="Arial"/>
                <w:bCs/>
                <w:sz w:val="24"/>
                <w:szCs w:val="24"/>
              </w:rPr>
              <w:t>can help you navigate those headwinds and invest in business growth.</w:t>
            </w:r>
          </w:p>
          <w:p w14:paraId="1BCBBB8A" w14:textId="49B4A9E5" w:rsidR="00B07C07" w:rsidRPr="00AC2591" w:rsidRDefault="00B07C07" w:rsidP="00B07C0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B04" w:rsidRPr="00D5361A" w14:paraId="463315E8" w14:textId="77777777" w:rsidTr="74115370">
        <w:trPr>
          <w:trHeight w:val="497"/>
        </w:trPr>
        <w:tc>
          <w:tcPr>
            <w:tcW w:w="2122" w:type="dxa"/>
            <w:shd w:val="clear" w:color="auto" w:fill="FFFFFF" w:themeFill="background1"/>
          </w:tcPr>
          <w:p w14:paraId="40A7B324" w14:textId="7DDAF503" w:rsidR="00835B04" w:rsidRPr="00AC2591" w:rsidRDefault="00835B04" w:rsidP="00C357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25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Footnotes</w:t>
            </w:r>
          </w:p>
        </w:tc>
        <w:tc>
          <w:tcPr>
            <w:tcW w:w="12267" w:type="dxa"/>
            <w:shd w:val="clear" w:color="auto" w:fill="FFFFFF" w:themeFill="background1"/>
          </w:tcPr>
          <w:p w14:paraId="5A45B480" w14:textId="65C38028" w:rsidR="00835B04" w:rsidRDefault="00835B04" w:rsidP="43E5407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Pr="00835B04">
              <w:rPr>
                <w:rFonts w:ascii="Arial" w:hAnsi="Arial" w:cs="Arial"/>
                <w:bCs/>
                <w:sz w:val="20"/>
                <w:szCs w:val="20"/>
              </w:rPr>
              <w:t>IMF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“</w:t>
            </w:r>
            <w:hyperlink r:id="rId24" w:history="1">
              <w:r w:rsidRPr="00074EA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World Economic Outlook Report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,” October </w:t>
            </w:r>
            <w:r w:rsidRPr="00835B04"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="004D14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BDF295" w14:textId="18186530" w:rsidR="00835B04" w:rsidRDefault="00835B04" w:rsidP="43E5407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Microsoft, “</w:t>
            </w:r>
            <w:hyperlink r:id="rId25" w:history="1">
              <w:r w:rsidRPr="000F68A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Work Trend Index Special Report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,” 2022</w:t>
            </w:r>
            <w:r w:rsidR="004D14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86AC8C1" w14:textId="7AEE9011" w:rsidR="00835B04" w:rsidRDefault="001C51F8" w:rsidP="43E5407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Kong, “</w:t>
            </w:r>
            <w:hyperlink r:id="rId26" w:history="1">
              <w:r w:rsidRPr="000F68A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2022 APIs &amp; Microservices Connectivity Report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,” 2022</w:t>
            </w:r>
            <w:r w:rsidR="004D14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A0D7988" w14:textId="77777777" w:rsidR="00952E09" w:rsidRDefault="00074EAE" w:rsidP="000041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Pr="00074EAE">
              <w:rPr>
                <w:rFonts w:ascii="Arial" w:hAnsi="Arial" w:cs="Arial"/>
                <w:bCs/>
                <w:sz w:val="20"/>
                <w:szCs w:val="20"/>
              </w:rPr>
              <w:t>A Business Value White Paper, commissioned by Microsoft September 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074EAE">
              <w:rPr>
                <w:rFonts w:ascii="Arial" w:hAnsi="Arial" w:cs="Arial"/>
                <w:bCs/>
                <w:sz w:val="20"/>
                <w:szCs w:val="20"/>
              </w:rPr>
              <w:t>IDC Research Study conducted from surveys and interviews between December 2021 – February 2022. All respondents were IT decision-makers at large organizations (250-5000+ employees) representing organizations from the United States, Australia, India, Spain, France, United Kingdom, New Zealand, and Germany. Cost &amp; Savings findings based on average cost and time estimates provided directly by respondents; actual costs and savings may vary based on your specific Device Mix and deployment.​ For the detailed study, click </w:t>
            </w:r>
            <w:hyperlink r:id="rId27" w:history="1">
              <w:r w:rsidRPr="00074EA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074E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C904850" w14:textId="483C170E" w:rsidR="00004157" w:rsidRPr="007C67A1" w:rsidRDefault="007C67A1" w:rsidP="000041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C67A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5</w:t>
            </w:r>
            <w:r w:rsidRPr="007C67A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Battery life varies significantly based </w:t>
            </w:r>
            <w:r w:rsidRPr="0089299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on usage, network and feature configuration, signal strength, settings</w:t>
            </w:r>
            <w:r w:rsidR="00AB2A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89299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other factors. See</w:t>
            </w:r>
            <w:r w:rsidR="004D1471" w:rsidRPr="0089299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28" w:tgtFrame="_blank" w:history="1">
              <w:r w:rsidRPr="008929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aka.ms/</w:t>
              </w:r>
              <w:proofErr w:type="spellStart"/>
              <w:r w:rsidRPr="008929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SurfaceBatteryPerformance</w:t>
              </w:r>
              <w:proofErr w:type="spellEnd"/>
            </w:hyperlink>
            <w:r w:rsidRPr="00892993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 for</w:t>
            </w:r>
            <w:r w:rsidRPr="008929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299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details.</w:t>
            </w:r>
          </w:p>
        </w:tc>
      </w:tr>
    </w:tbl>
    <w:p w14:paraId="54190D8B" w14:textId="0D0A5519" w:rsidR="68600384" w:rsidRDefault="68600384" w:rsidP="68600384">
      <w:pPr>
        <w:spacing w:after="0" w:line="240" w:lineRule="auto"/>
      </w:pPr>
    </w:p>
    <w:sectPr w:rsidR="68600384" w:rsidSect="007A4E00">
      <w:headerReference w:type="default" r:id="rId29"/>
      <w:footerReference w:type="default" r:id="rId3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AFD" w14:textId="77777777" w:rsidR="00F97715" w:rsidRDefault="00F97715" w:rsidP="00740353">
      <w:pPr>
        <w:spacing w:after="0" w:line="240" w:lineRule="auto"/>
      </w:pPr>
      <w:r>
        <w:separator/>
      </w:r>
    </w:p>
  </w:endnote>
  <w:endnote w:type="continuationSeparator" w:id="0">
    <w:p w14:paraId="1BCF2D48" w14:textId="77777777" w:rsidR="00F97715" w:rsidRDefault="00F97715" w:rsidP="00740353">
      <w:pPr>
        <w:spacing w:after="0" w:line="240" w:lineRule="auto"/>
      </w:pPr>
      <w:r>
        <w:continuationSeparator/>
      </w:r>
    </w:p>
  </w:endnote>
  <w:endnote w:type="continuationNotice" w:id="1">
    <w:p w14:paraId="4F970E90" w14:textId="77777777" w:rsidR="00F97715" w:rsidRDefault="00F97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AD8E" w14:textId="3D3412DC" w:rsidR="000E4E66" w:rsidRPr="000E4E66" w:rsidRDefault="000E4E66" w:rsidP="000E4E66">
    <w:pPr>
      <w:tabs>
        <w:tab w:val="center" w:pos="4550"/>
        <w:tab w:val="left" w:pos="5818"/>
      </w:tabs>
      <w:ind w:right="260"/>
      <w:jc w:val="right"/>
      <w:rPr>
        <w:rFonts w:ascii="Arial" w:hAnsi="Arial"/>
        <w:color w:val="2B579A"/>
        <w:sz w:val="14"/>
        <w:szCs w:val="24"/>
        <w:shd w:val="clear" w:color="auto" w:fill="E6E6E6"/>
      </w:rPr>
    </w:pPr>
    <w:r w:rsidRPr="00D06F09">
      <w:rPr>
        <w:rFonts w:ascii="Arial" w:hAnsi="Arial"/>
        <w:spacing w:val="60"/>
        <w:sz w:val="14"/>
        <w:szCs w:val="24"/>
      </w:rPr>
      <w:t>Page</w:t>
    </w:r>
    <w:r w:rsidRPr="00D06F09">
      <w:rPr>
        <w:rFonts w:ascii="Arial" w:hAnsi="Arial"/>
        <w:sz w:val="14"/>
        <w:szCs w:val="24"/>
      </w:rPr>
      <w:t xml:space="preserve"> </w: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begin"/>
    </w:r>
    <w:r w:rsidRPr="00D06F09">
      <w:rPr>
        <w:rFonts w:ascii="Arial" w:hAnsi="Arial"/>
        <w:sz w:val="14"/>
        <w:szCs w:val="24"/>
      </w:rPr>
      <w:instrText xml:space="preserve"> PAGE   \* MERGEFORMAT </w:instrTex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separate"/>
    </w:r>
    <w:r>
      <w:rPr>
        <w:rFonts w:ascii="Arial" w:hAnsi="Arial"/>
        <w:color w:val="2B579A"/>
        <w:sz w:val="14"/>
        <w:szCs w:val="24"/>
        <w:shd w:val="clear" w:color="auto" w:fill="E6E6E6"/>
      </w:rPr>
      <w:t>1</w: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end"/>
    </w:r>
    <w:r w:rsidRPr="00D06F09">
      <w:rPr>
        <w:rFonts w:ascii="Arial" w:hAnsi="Arial"/>
        <w:sz w:val="14"/>
        <w:szCs w:val="24"/>
      </w:rPr>
      <w:t xml:space="preserve"> | </w: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begin"/>
    </w:r>
    <w:r w:rsidRPr="00D06F09">
      <w:rPr>
        <w:rFonts w:ascii="Arial" w:hAnsi="Arial"/>
        <w:sz w:val="14"/>
        <w:szCs w:val="24"/>
      </w:rPr>
      <w:instrText xml:space="preserve"> NUMPAGES  \* Arabic  \* MERGEFORMAT </w:instrTex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separate"/>
    </w:r>
    <w:r>
      <w:rPr>
        <w:rFonts w:ascii="Arial" w:hAnsi="Arial"/>
        <w:color w:val="2B579A"/>
        <w:sz w:val="14"/>
        <w:szCs w:val="24"/>
        <w:shd w:val="clear" w:color="auto" w:fill="E6E6E6"/>
      </w:rPr>
      <w:t>9</w:t>
    </w:r>
    <w:r w:rsidRPr="00D06F09">
      <w:rPr>
        <w:rFonts w:ascii="Arial" w:hAnsi="Arial"/>
        <w:color w:val="2B579A"/>
        <w:sz w:val="14"/>
        <w:szCs w:val="2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71D9" w14:textId="77777777" w:rsidR="00F97715" w:rsidRDefault="00F97715" w:rsidP="00740353">
      <w:pPr>
        <w:spacing w:after="0" w:line="240" w:lineRule="auto"/>
      </w:pPr>
      <w:r>
        <w:separator/>
      </w:r>
    </w:p>
  </w:footnote>
  <w:footnote w:type="continuationSeparator" w:id="0">
    <w:p w14:paraId="628EEE4E" w14:textId="77777777" w:rsidR="00F97715" w:rsidRDefault="00F97715" w:rsidP="00740353">
      <w:pPr>
        <w:spacing w:after="0" w:line="240" w:lineRule="auto"/>
      </w:pPr>
      <w:r>
        <w:continuationSeparator/>
      </w:r>
    </w:p>
  </w:footnote>
  <w:footnote w:type="continuationNotice" w:id="1">
    <w:p w14:paraId="12A7A1AB" w14:textId="77777777" w:rsidR="00F97715" w:rsidRDefault="00F97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2FE7" w14:textId="57924037" w:rsidR="00740353" w:rsidRDefault="007E6075" w:rsidP="00740353">
    <w:pPr>
      <w:pStyle w:val="Header"/>
      <w:jc w:val="right"/>
    </w:pPr>
    <w:r>
      <w:rPr>
        <w:noProof/>
      </w:rPr>
      <w:drawing>
        <wp:inline distT="0" distB="0" distL="0" distR="0" wp14:anchorId="20B6659C" wp14:editId="1064CD2B">
          <wp:extent cx="1617980" cy="4628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3" b="24683"/>
                  <a:stretch/>
                </pic:blipFill>
                <pic:spPr bwMode="auto">
                  <a:xfrm>
                    <a:off x="0" y="0"/>
                    <a:ext cx="1618488" cy="46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DD508F" w14:textId="77777777" w:rsidR="00740353" w:rsidRDefault="00740353" w:rsidP="007403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1A9"/>
    <w:multiLevelType w:val="multilevel"/>
    <w:tmpl w:val="505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61421"/>
    <w:multiLevelType w:val="hybridMultilevel"/>
    <w:tmpl w:val="C1B84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77"/>
    <w:multiLevelType w:val="hybridMultilevel"/>
    <w:tmpl w:val="704C9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2067"/>
    <w:multiLevelType w:val="multilevel"/>
    <w:tmpl w:val="985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57805"/>
    <w:multiLevelType w:val="hybridMultilevel"/>
    <w:tmpl w:val="FFFFFFFF"/>
    <w:lvl w:ilvl="0" w:tplc="4766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0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0F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C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7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AF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B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81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C0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41E8"/>
    <w:multiLevelType w:val="hybridMultilevel"/>
    <w:tmpl w:val="65BAE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2FC"/>
    <w:multiLevelType w:val="hybridMultilevel"/>
    <w:tmpl w:val="9E465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0B2"/>
    <w:multiLevelType w:val="hybridMultilevel"/>
    <w:tmpl w:val="E4927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D3E"/>
    <w:multiLevelType w:val="hybridMultilevel"/>
    <w:tmpl w:val="FFFFFFFF"/>
    <w:lvl w:ilvl="0" w:tplc="CA9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AF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C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8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2F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6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1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CA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E51E4"/>
    <w:multiLevelType w:val="hybridMultilevel"/>
    <w:tmpl w:val="9EA81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7D63"/>
    <w:multiLevelType w:val="hybridMultilevel"/>
    <w:tmpl w:val="111CD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FE1"/>
    <w:multiLevelType w:val="hybridMultilevel"/>
    <w:tmpl w:val="FE20D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42410">
    <w:abstractNumId w:val="4"/>
  </w:num>
  <w:num w:numId="2" w16cid:durableId="300699990">
    <w:abstractNumId w:val="8"/>
  </w:num>
  <w:num w:numId="3" w16cid:durableId="1729260407">
    <w:abstractNumId w:val="9"/>
  </w:num>
  <w:num w:numId="4" w16cid:durableId="1015113649">
    <w:abstractNumId w:val="10"/>
  </w:num>
  <w:num w:numId="5" w16cid:durableId="1156385151">
    <w:abstractNumId w:val="5"/>
  </w:num>
  <w:num w:numId="6" w16cid:durableId="955940504">
    <w:abstractNumId w:val="6"/>
  </w:num>
  <w:num w:numId="7" w16cid:durableId="1690907610">
    <w:abstractNumId w:val="2"/>
  </w:num>
  <w:num w:numId="8" w16cid:durableId="1861356643">
    <w:abstractNumId w:val="0"/>
  </w:num>
  <w:num w:numId="9" w16cid:durableId="1730225822">
    <w:abstractNumId w:val="3"/>
  </w:num>
  <w:num w:numId="10" w16cid:durableId="636959972">
    <w:abstractNumId w:val="7"/>
  </w:num>
  <w:num w:numId="11" w16cid:durableId="1133866294">
    <w:abstractNumId w:val="11"/>
  </w:num>
  <w:num w:numId="12" w16cid:durableId="194295477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DA1MzEwNTKzsDBT0lEKTi0uzszPAykwqwUABYahvSwAAAA="/>
  </w:docVars>
  <w:rsids>
    <w:rsidRoot w:val="00D5361A"/>
    <w:rsid w:val="00004157"/>
    <w:rsid w:val="00010C05"/>
    <w:rsid w:val="00020746"/>
    <w:rsid w:val="00020DCB"/>
    <w:rsid w:val="00030B29"/>
    <w:rsid w:val="000375EE"/>
    <w:rsid w:val="00044DF3"/>
    <w:rsid w:val="0004750B"/>
    <w:rsid w:val="00054B3B"/>
    <w:rsid w:val="00061652"/>
    <w:rsid w:val="000642C5"/>
    <w:rsid w:val="00064EDA"/>
    <w:rsid w:val="00071E29"/>
    <w:rsid w:val="00074EAE"/>
    <w:rsid w:val="00076EBA"/>
    <w:rsid w:val="00084A94"/>
    <w:rsid w:val="00090F2F"/>
    <w:rsid w:val="000971DC"/>
    <w:rsid w:val="000A40D9"/>
    <w:rsid w:val="000B0CDA"/>
    <w:rsid w:val="000B0F92"/>
    <w:rsid w:val="000B1231"/>
    <w:rsid w:val="000B476F"/>
    <w:rsid w:val="000B673D"/>
    <w:rsid w:val="000B7F2E"/>
    <w:rsid w:val="000C0997"/>
    <w:rsid w:val="000D549E"/>
    <w:rsid w:val="000E4B61"/>
    <w:rsid w:val="000E4E66"/>
    <w:rsid w:val="000E5453"/>
    <w:rsid w:val="000F4025"/>
    <w:rsid w:val="000F68AF"/>
    <w:rsid w:val="00100646"/>
    <w:rsid w:val="00101A7E"/>
    <w:rsid w:val="001117E6"/>
    <w:rsid w:val="00114871"/>
    <w:rsid w:val="00120B74"/>
    <w:rsid w:val="00124C09"/>
    <w:rsid w:val="001370BA"/>
    <w:rsid w:val="00142AF3"/>
    <w:rsid w:val="00150383"/>
    <w:rsid w:val="00153909"/>
    <w:rsid w:val="001609C7"/>
    <w:rsid w:val="00165081"/>
    <w:rsid w:val="00183B72"/>
    <w:rsid w:val="0019291F"/>
    <w:rsid w:val="00192D16"/>
    <w:rsid w:val="00193BE8"/>
    <w:rsid w:val="00197E26"/>
    <w:rsid w:val="001A490B"/>
    <w:rsid w:val="001B1115"/>
    <w:rsid w:val="001C3A7F"/>
    <w:rsid w:val="001C51F8"/>
    <w:rsid w:val="001D3A9F"/>
    <w:rsid w:val="001D6A81"/>
    <w:rsid w:val="001E76C9"/>
    <w:rsid w:val="001F1755"/>
    <w:rsid w:val="001F3221"/>
    <w:rsid w:val="001F5BE1"/>
    <w:rsid w:val="002031DC"/>
    <w:rsid w:val="00211630"/>
    <w:rsid w:val="00211CD5"/>
    <w:rsid w:val="0021264B"/>
    <w:rsid w:val="0021670F"/>
    <w:rsid w:val="00217854"/>
    <w:rsid w:val="002179E9"/>
    <w:rsid w:val="00221810"/>
    <w:rsid w:val="00232AF7"/>
    <w:rsid w:val="002331CB"/>
    <w:rsid w:val="00234828"/>
    <w:rsid w:val="00236995"/>
    <w:rsid w:val="00246BEB"/>
    <w:rsid w:val="0025253F"/>
    <w:rsid w:val="00255191"/>
    <w:rsid w:val="002669B6"/>
    <w:rsid w:val="00273049"/>
    <w:rsid w:val="00280814"/>
    <w:rsid w:val="002866B0"/>
    <w:rsid w:val="002960C8"/>
    <w:rsid w:val="002A1907"/>
    <w:rsid w:val="002B5B39"/>
    <w:rsid w:val="002C3061"/>
    <w:rsid w:val="002C49F0"/>
    <w:rsid w:val="002D0D92"/>
    <w:rsid w:val="002D61E1"/>
    <w:rsid w:val="002E3FEC"/>
    <w:rsid w:val="002E60D7"/>
    <w:rsid w:val="002E786F"/>
    <w:rsid w:val="002F442B"/>
    <w:rsid w:val="00305F12"/>
    <w:rsid w:val="00307382"/>
    <w:rsid w:val="00312E90"/>
    <w:rsid w:val="003132D3"/>
    <w:rsid w:val="003151AB"/>
    <w:rsid w:val="00316F0C"/>
    <w:rsid w:val="00317529"/>
    <w:rsid w:val="00317532"/>
    <w:rsid w:val="00325C8B"/>
    <w:rsid w:val="003301EE"/>
    <w:rsid w:val="00330BC9"/>
    <w:rsid w:val="00341924"/>
    <w:rsid w:val="003442B8"/>
    <w:rsid w:val="0034537B"/>
    <w:rsid w:val="00347862"/>
    <w:rsid w:val="00360EA8"/>
    <w:rsid w:val="00364068"/>
    <w:rsid w:val="003779E7"/>
    <w:rsid w:val="0038013E"/>
    <w:rsid w:val="0038660B"/>
    <w:rsid w:val="0039096C"/>
    <w:rsid w:val="00394017"/>
    <w:rsid w:val="003A3840"/>
    <w:rsid w:val="003A3F96"/>
    <w:rsid w:val="003A57C9"/>
    <w:rsid w:val="003B0EEC"/>
    <w:rsid w:val="003B41D7"/>
    <w:rsid w:val="003B4959"/>
    <w:rsid w:val="003C304C"/>
    <w:rsid w:val="003D6F62"/>
    <w:rsid w:val="003E3EFD"/>
    <w:rsid w:val="003F06C5"/>
    <w:rsid w:val="003F1907"/>
    <w:rsid w:val="003F3F31"/>
    <w:rsid w:val="00406A46"/>
    <w:rsid w:val="00406C77"/>
    <w:rsid w:val="00407DA2"/>
    <w:rsid w:val="00427017"/>
    <w:rsid w:val="004451E1"/>
    <w:rsid w:val="00454A0D"/>
    <w:rsid w:val="0045704E"/>
    <w:rsid w:val="00457702"/>
    <w:rsid w:val="0046260C"/>
    <w:rsid w:val="00471D2D"/>
    <w:rsid w:val="00475EE9"/>
    <w:rsid w:val="0048299D"/>
    <w:rsid w:val="00484136"/>
    <w:rsid w:val="004A1E3E"/>
    <w:rsid w:val="004A5A38"/>
    <w:rsid w:val="004B6A1C"/>
    <w:rsid w:val="004C37A5"/>
    <w:rsid w:val="004C47D2"/>
    <w:rsid w:val="004D1471"/>
    <w:rsid w:val="004D1EAC"/>
    <w:rsid w:val="004D2137"/>
    <w:rsid w:val="004D4998"/>
    <w:rsid w:val="004E06B4"/>
    <w:rsid w:val="004F2419"/>
    <w:rsid w:val="004F29DB"/>
    <w:rsid w:val="00504D2E"/>
    <w:rsid w:val="005053B2"/>
    <w:rsid w:val="0050681D"/>
    <w:rsid w:val="0050AFDD"/>
    <w:rsid w:val="0051368B"/>
    <w:rsid w:val="00517F3A"/>
    <w:rsid w:val="00524C24"/>
    <w:rsid w:val="00527209"/>
    <w:rsid w:val="00530E08"/>
    <w:rsid w:val="005315F9"/>
    <w:rsid w:val="005335BC"/>
    <w:rsid w:val="00534411"/>
    <w:rsid w:val="00544A10"/>
    <w:rsid w:val="00554146"/>
    <w:rsid w:val="00562C8D"/>
    <w:rsid w:val="0056797E"/>
    <w:rsid w:val="00584973"/>
    <w:rsid w:val="005B294A"/>
    <w:rsid w:val="005B5FFB"/>
    <w:rsid w:val="005B6B9F"/>
    <w:rsid w:val="005C310D"/>
    <w:rsid w:val="005E5F06"/>
    <w:rsid w:val="005F05DB"/>
    <w:rsid w:val="005F3DD7"/>
    <w:rsid w:val="005F42B4"/>
    <w:rsid w:val="005F4887"/>
    <w:rsid w:val="005F4B2F"/>
    <w:rsid w:val="00605E86"/>
    <w:rsid w:val="00620FE4"/>
    <w:rsid w:val="00622E1E"/>
    <w:rsid w:val="006327CD"/>
    <w:rsid w:val="00640031"/>
    <w:rsid w:val="00640D11"/>
    <w:rsid w:val="00644DFD"/>
    <w:rsid w:val="006479DC"/>
    <w:rsid w:val="006512DF"/>
    <w:rsid w:val="006549D3"/>
    <w:rsid w:val="006566ED"/>
    <w:rsid w:val="006714F1"/>
    <w:rsid w:val="00673431"/>
    <w:rsid w:val="00675C46"/>
    <w:rsid w:val="00685D76"/>
    <w:rsid w:val="0068713E"/>
    <w:rsid w:val="0068751A"/>
    <w:rsid w:val="00690535"/>
    <w:rsid w:val="006A20EB"/>
    <w:rsid w:val="006A222A"/>
    <w:rsid w:val="006A6B28"/>
    <w:rsid w:val="006C48D1"/>
    <w:rsid w:val="006C5F55"/>
    <w:rsid w:val="006D0BA5"/>
    <w:rsid w:val="006D363D"/>
    <w:rsid w:val="006D4498"/>
    <w:rsid w:val="006D68B9"/>
    <w:rsid w:val="006E50C0"/>
    <w:rsid w:val="006F1961"/>
    <w:rsid w:val="007042AC"/>
    <w:rsid w:val="00710EC0"/>
    <w:rsid w:val="00715FDC"/>
    <w:rsid w:val="00716E84"/>
    <w:rsid w:val="007352A3"/>
    <w:rsid w:val="007402D4"/>
    <w:rsid w:val="00740353"/>
    <w:rsid w:val="007414F0"/>
    <w:rsid w:val="00766ED0"/>
    <w:rsid w:val="00774E35"/>
    <w:rsid w:val="00785FFC"/>
    <w:rsid w:val="00787357"/>
    <w:rsid w:val="00791E1E"/>
    <w:rsid w:val="00794465"/>
    <w:rsid w:val="007A4E00"/>
    <w:rsid w:val="007B1812"/>
    <w:rsid w:val="007B41EF"/>
    <w:rsid w:val="007B41FE"/>
    <w:rsid w:val="007B718B"/>
    <w:rsid w:val="007C114D"/>
    <w:rsid w:val="007C67A1"/>
    <w:rsid w:val="007D546C"/>
    <w:rsid w:val="007D5A61"/>
    <w:rsid w:val="007E6075"/>
    <w:rsid w:val="007E6F44"/>
    <w:rsid w:val="007F0B85"/>
    <w:rsid w:val="007F2788"/>
    <w:rsid w:val="007F46BF"/>
    <w:rsid w:val="007F6E25"/>
    <w:rsid w:val="00802DED"/>
    <w:rsid w:val="00803184"/>
    <w:rsid w:val="00803426"/>
    <w:rsid w:val="00803827"/>
    <w:rsid w:val="00814AB6"/>
    <w:rsid w:val="00834A26"/>
    <w:rsid w:val="00835B04"/>
    <w:rsid w:val="00837B2F"/>
    <w:rsid w:val="008403D0"/>
    <w:rsid w:val="00845C0A"/>
    <w:rsid w:val="0085716B"/>
    <w:rsid w:val="00871146"/>
    <w:rsid w:val="00886D1E"/>
    <w:rsid w:val="00892993"/>
    <w:rsid w:val="00894185"/>
    <w:rsid w:val="008949C8"/>
    <w:rsid w:val="008A1A4D"/>
    <w:rsid w:val="008B0BB7"/>
    <w:rsid w:val="008C0CDE"/>
    <w:rsid w:val="008C0CFE"/>
    <w:rsid w:val="008C0D33"/>
    <w:rsid w:val="008D2956"/>
    <w:rsid w:val="008D7EA2"/>
    <w:rsid w:val="008E06E1"/>
    <w:rsid w:val="008F35F4"/>
    <w:rsid w:val="008F5516"/>
    <w:rsid w:val="00904986"/>
    <w:rsid w:val="00904E75"/>
    <w:rsid w:val="00905538"/>
    <w:rsid w:val="00914ABB"/>
    <w:rsid w:val="0092599E"/>
    <w:rsid w:val="00941C7F"/>
    <w:rsid w:val="009436CB"/>
    <w:rsid w:val="009466D7"/>
    <w:rsid w:val="00952E09"/>
    <w:rsid w:val="00954002"/>
    <w:rsid w:val="00963D92"/>
    <w:rsid w:val="00963E29"/>
    <w:rsid w:val="009719DD"/>
    <w:rsid w:val="009819E6"/>
    <w:rsid w:val="009B152B"/>
    <w:rsid w:val="009C156E"/>
    <w:rsid w:val="009C20EE"/>
    <w:rsid w:val="009C3EB0"/>
    <w:rsid w:val="009C6522"/>
    <w:rsid w:val="009C6E68"/>
    <w:rsid w:val="009E1DCB"/>
    <w:rsid w:val="009E2F5A"/>
    <w:rsid w:val="009F1D19"/>
    <w:rsid w:val="00A0104A"/>
    <w:rsid w:val="00A056ED"/>
    <w:rsid w:val="00A06318"/>
    <w:rsid w:val="00A07A21"/>
    <w:rsid w:val="00A140F7"/>
    <w:rsid w:val="00A201B4"/>
    <w:rsid w:val="00A26EA4"/>
    <w:rsid w:val="00A2751E"/>
    <w:rsid w:val="00A27549"/>
    <w:rsid w:val="00A3221D"/>
    <w:rsid w:val="00A42C74"/>
    <w:rsid w:val="00A45230"/>
    <w:rsid w:val="00A52F77"/>
    <w:rsid w:val="00A55C59"/>
    <w:rsid w:val="00A60D15"/>
    <w:rsid w:val="00A66C87"/>
    <w:rsid w:val="00A736D1"/>
    <w:rsid w:val="00A74686"/>
    <w:rsid w:val="00A804C0"/>
    <w:rsid w:val="00A82621"/>
    <w:rsid w:val="00A8489F"/>
    <w:rsid w:val="00A93D43"/>
    <w:rsid w:val="00A9518C"/>
    <w:rsid w:val="00A964FE"/>
    <w:rsid w:val="00AB2A8B"/>
    <w:rsid w:val="00AB7968"/>
    <w:rsid w:val="00AC2591"/>
    <w:rsid w:val="00AC53D8"/>
    <w:rsid w:val="00AD7939"/>
    <w:rsid w:val="00AF0CB5"/>
    <w:rsid w:val="00B03D91"/>
    <w:rsid w:val="00B055A2"/>
    <w:rsid w:val="00B07C07"/>
    <w:rsid w:val="00B20DA7"/>
    <w:rsid w:val="00B53292"/>
    <w:rsid w:val="00B571E3"/>
    <w:rsid w:val="00B619B8"/>
    <w:rsid w:val="00B62FFD"/>
    <w:rsid w:val="00B64DF0"/>
    <w:rsid w:val="00B65D32"/>
    <w:rsid w:val="00B67EE1"/>
    <w:rsid w:val="00B70397"/>
    <w:rsid w:val="00B71BC0"/>
    <w:rsid w:val="00B82306"/>
    <w:rsid w:val="00B846AC"/>
    <w:rsid w:val="00B90DDA"/>
    <w:rsid w:val="00BA60FC"/>
    <w:rsid w:val="00BA6EE0"/>
    <w:rsid w:val="00BB3AE3"/>
    <w:rsid w:val="00BC0D3F"/>
    <w:rsid w:val="00BC5851"/>
    <w:rsid w:val="00BC711F"/>
    <w:rsid w:val="00BC7802"/>
    <w:rsid w:val="00BD13E9"/>
    <w:rsid w:val="00BD3900"/>
    <w:rsid w:val="00BD76B4"/>
    <w:rsid w:val="00BF1002"/>
    <w:rsid w:val="00C11FC3"/>
    <w:rsid w:val="00C12775"/>
    <w:rsid w:val="00C12D31"/>
    <w:rsid w:val="00C15331"/>
    <w:rsid w:val="00C25C28"/>
    <w:rsid w:val="00C3570B"/>
    <w:rsid w:val="00C41D05"/>
    <w:rsid w:val="00C423E1"/>
    <w:rsid w:val="00C54CBF"/>
    <w:rsid w:val="00C60028"/>
    <w:rsid w:val="00C65A98"/>
    <w:rsid w:val="00C72907"/>
    <w:rsid w:val="00C7384B"/>
    <w:rsid w:val="00C73C75"/>
    <w:rsid w:val="00C74F92"/>
    <w:rsid w:val="00C809D2"/>
    <w:rsid w:val="00C966BB"/>
    <w:rsid w:val="00CA5432"/>
    <w:rsid w:val="00CB12A6"/>
    <w:rsid w:val="00CB5FA3"/>
    <w:rsid w:val="00CB6872"/>
    <w:rsid w:val="00CD545E"/>
    <w:rsid w:val="00CD67CF"/>
    <w:rsid w:val="00CE2708"/>
    <w:rsid w:val="00CE6AA0"/>
    <w:rsid w:val="00CF0CDD"/>
    <w:rsid w:val="00D00CA9"/>
    <w:rsid w:val="00D02E27"/>
    <w:rsid w:val="00D035B9"/>
    <w:rsid w:val="00D228C2"/>
    <w:rsid w:val="00D2427A"/>
    <w:rsid w:val="00D402DF"/>
    <w:rsid w:val="00D42183"/>
    <w:rsid w:val="00D46BC9"/>
    <w:rsid w:val="00D46D6B"/>
    <w:rsid w:val="00D52C8F"/>
    <w:rsid w:val="00D5361A"/>
    <w:rsid w:val="00D62DD2"/>
    <w:rsid w:val="00D65742"/>
    <w:rsid w:val="00D66C4A"/>
    <w:rsid w:val="00D71AF1"/>
    <w:rsid w:val="00D73AC3"/>
    <w:rsid w:val="00D75C36"/>
    <w:rsid w:val="00D77ABF"/>
    <w:rsid w:val="00D82DD0"/>
    <w:rsid w:val="00D8595B"/>
    <w:rsid w:val="00D870EA"/>
    <w:rsid w:val="00D875D7"/>
    <w:rsid w:val="00DA2081"/>
    <w:rsid w:val="00DA7887"/>
    <w:rsid w:val="00DC172E"/>
    <w:rsid w:val="00DC20F0"/>
    <w:rsid w:val="00DC21F7"/>
    <w:rsid w:val="00DC2C15"/>
    <w:rsid w:val="00DD03A6"/>
    <w:rsid w:val="00DD5910"/>
    <w:rsid w:val="00DE2628"/>
    <w:rsid w:val="00DE4BCE"/>
    <w:rsid w:val="00DE6702"/>
    <w:rsid w:val="00DF3D5E"/>
    <w:rsid w:val="00DF6EBB"/>
    <w:rsid w:val="00E135DC"/>
    <w:rsid w:val="00E24878"/>
    <w:rsid w:val="00E31514"/>
    <w:rsid w:val="00E31748"/>
    <w:rsid w:val="00E34C97"/>
    <w:rsid w:val="00E36B3C"/>
    <w:rsid w:val="00E41A05"/>
    <w:rsid w:val="00E51E28"/>
    <w:rsid w:val="00E66A9C"/>
    <w:rsid w:val="00E769BB"/>
    <w:rsid w:val="00E86725"/>
    <w:rsid w:val="00E96779"/>
    <w:rsid w:val="00EA0EE8"/>
    <w:rsid w:val="00EA17DD"/>
    <w:rsid w:val="00EA19A9"/>
    <w:rsid w:val="00EA437B"/>
    <w:rsid w:val="00EB272A"/>
    <w:rsid w:val="00EB53C7"/>
    <w:rsid w:val="00EC6F30"/>
    <w:rsid w:val="00ED5D2D"/>
    <w:rsid w:val="00ED6142"/>
    <w:rsid w:val="00EF2305"/>
    <w:rsid w:val="00EF2D2C"/>
    <w:rsid w:val="00EF3565"/>
    <w:rsid w:val="00F01ED9"/>
    <w:rsid w:val="00F06013"/>
    <w:rsid w:val="00F3222E"/>
    <w:rsid w:val="00F36505"/>
    <w:rsid w:val="00F40DC9"/>
    <w:rsid w:val="00F432C0"/>
    <w:rsid w:val="00F457EF"/>
    <w:rsid w:val="00F46BCA"/>
    <w:rsid w:val="00F47618"/>
    <w:rsid w:val="00F638F1"/>
    <w:rsid w:val="00F63A07"/>
    <w:rsid w:val="00F643F7"/>
    <w:rsid w:val="00F6484A"/>
    <w:rsid w:val="00F7139D"/>
    <w:rsid w:val="00F749B8"/>
    <w:rsid w:val="00F80999"/>
    <w:rsid w:val="00F8153E"/>
    <w:rsid w:val="00F97715"/>
    <w:rsid w:val="00FA3C3D"/>
    <w:rsid w:val="00FA7F6E"/>
    <w:rsid w:val="00FB28BB"/>
    <w:rsid w:val="00FB2AC8"/>
    <w:rsid w:val="00FC487A"/>
    <w:rsid w:val="00FD03FA"/>
    <w:rsid w:val="00FD289E"/>
    <w:rsid w:val="00FD4E23"/>
    <w:rsid w:val="00FE0144"/>
    <w:rsid w:val="00FE2086"/>
    <w:rsid w:val="00FF4C9B"/>
    <w:rsid w:val="00FF7A3E"/>
    <w:rsid w:val="02445AB7"/>
    <w:rsid w:val="02A2BC66"/>
    <w:rsid w:val="0343C9EA"/>
    <w:rsid w:val="0434A3CB"/>
    <w:rsid w:val="0448964B"/>
    <w:rsid w:val="04A4686E"/>
    <w:rsid w:val="0619E6C9"/>
    <w:rsid w:val="063244DD"/>
    <w:rsid w:val="06EA9C96"/>
    <w:rsid w:val="0717D470"/>
    <w:rsid w:val="076F9246"/>
    <w:rsid w:val="07E3887E"/>
    <w:rsid w:val="095ABD24"/>
    <w:rsid w:val="0977EB9B"/>
    <w:rsid w:val="09DE69C6"/>
    <w:rsid w:val="0AB1DEA1"/>
    <w:rsid w:val="0AED57EC"/>
    <w:rsid w:val="0AF54572"/>
    <w:rsid w:val="0BEB6FE2"/>
    <w:rsid w:val="0C984299"/>
    <w:rsid w:val="0E567F1F"/>
    <w:rsid w:val="0FFADA5A"/>
    <w:rsid w:val="1016D397"/>
    <w:rsid w:val="116486F6"/>
    <w:rsid w:val="11B2FA5A"/>
    <w:rsid w:val="1265B9FD"/>
    <w:rsid w:val="12855EA3"/>
    <w:rsid w:val="1310C7E5"/>
    <w:rsid w:val="132DC404"/>
    <w:rsid w:val="1397CAEF"/>
    <w:rsid w:val="14AC9846"/>
    <w:rsid w:val="14D302D6"/>
    <w:rsid w:val="14EA44BA"/>
    <w:rsid w:val="15170F57"/>
    <w:rsid w:val="1528AABB"/>
    <w:rsid w:val="1561D75C"/>
    <w:rsid w:val="15EA53DF"/>
    <w:rsid w:val="16FDA7BD"/>
    <w:rsid w:val="170755AE"/>
    <w:rsid w:val="18C008A2"/>
    <w:rsid w:val="18D1E070"/>
    <w:rsid w:val="18FCE4A5"/>
    <w:rsid w:val="1915B1F8"/>
    <w:rsid w:val="1A6E0733"/>
    <w:rsid w:val="1BA3D4EC"/>
    <w:rsid w:val="1C76E64E"/>
    <w:rsid w:val="1C8420E4"/>
    <w:rsid w:val="1CE25451"/>
    <w:rsid w:val="1D17D6D1"/>
    <w:rsid w:val="1D68ABD6"/>
    <w:rsid w:val="1DCC554A"/>
    <w:rsid w:val="21EE8AD0"/>
    <w:rsid w:val="221812A5"/>
    <w:rsid w:val="226B7FE2"/>
    <w:rsid w:val="2327572D"/>
    <w:rsid w:val="232ED935"/>
    <w:rsid w:val="236BF7BA"/>
    <w:rsid w:val="23786D34"/>
    <w:rsid w:val="23CEE1E3"/>
    <w:rsid w:val="24B05CCD"/>
    <w:rsid w:val="24E4D8AA"/>
    <w:rsid w:val="2500D7AF"/>
    <w:rsid w:val="251A8B00"/>
    <w:rsid w:val="25B1F70F"/>
    <w:rsid w:val="26191326"/>
    <w:rsid w:val="2728B679"/>
    <w:rsid w:val="28C923EA"/>
    <w:rsid w:val="294D9FD7"/>
    <w:rsid w:val="295C91EA"/>
    <w:rsid w:val="2A0633EA"/>
    <w:rsid w:val="2AE552C7"/>
    <w:rsid w:val="2B29F354"/>
    <w:rsid w:val="2B755D3B"/>
    <w:rsid w:val="2B9758CF"/>
    <w:rsid w:val="2C210215"/>
    <w:rsid w:val="2C673DC0"/>
    <w:rsid w:val="2CD5BB7B"/>
    <w:rsid w:val="2CD6C232"/>
    <w:rsid w:val="2D71D234"/>
    <w:rsid w:val="2D7D468D"/>
    <w:rsid w:val="2D97F7FD"/>
    <w:rsid w:val="2E8D8581"/>
    <w:rsid w:val="2F33C85E"/>
    <w:rsid w:val="2FCDFDD7"/>
    <w:rsid w:val="3062C750"/>
    <w:rsid w:val="30FE345C"/>
    <w:rsid w:val="326B6920"/>
    <w:rsid w:val="339D0449"/>
    <w:rsid w:val="33E420C8"/>
    <w:rsid w:val="36030618"/>
    <w:rsid w:val="362FEC1D"/>
    <w:rsid w:val="36A121D8"/>
    <w:rsid w:val="36CB8BF5"/>
    <w:rsid w:val="3725B1E6"/>
    <w:rsid w:val="373EDA43"/>
    <w:rsid w:val="37573857"/>
    <w:rsid w:val="381974D9"/>
    <w:rsid w:val="39B5453A"/>
    <w:rsid w:val="39B6E355"/>
    <w:rsid w:val="3A767B05"/>
    <w:rsid w:val="3B4F9392"/>
    <w:rsid w:val="3C9ADD30"/>
    <w:rsid w:val="3CDFE890"/>
    <w:rsid w:val="3D5DE8D2"/>
    <w:rsid w:val="3D68F3DF"/>
    <w:rsid w:val="3E7BB8F1"/>
    <w:rsid w:val="3EAC33BD"/>
    <w:rsid w:val="3ED737F2"/>
    <w:rsid w:val="40D9E90B"/>
    <w:rsid w:val="40E4F240"/>
    <w:rsid w:val="417AFE36"/>
    <w:rsid w:val="41B359B3"/>
    <w:rsid w:val="427AF9E0"/>
    <w:rsid w:val="42B41A12"/>
    <w:rsid w:val="43E5407D"/>
    <w:rsid w:val="441A3FA6"/>
    <w:rsid w:val="441C9302"/>
    <w:rsid w:val="442F93E2"/>
    <w:rsid w:val="44C896F5"/>
    <w:rsid w:val="45B86363"/>
    <w:rsid w:val="46BE0DC1"/>
    <w:rsid w:val="4852EDB6"/>
    <w:rsid w:val="48F00425"/>
    <w:rsid w:val="496B7F8F"/>
    <w:rsid w:val="49D8E174"/>
    <w:rsid w:val="4E09F7BB"/>
    <w:rsid w:val="4E140EA9"/>
    <w:rsid w:val="4E1BDDB0"/>
    <w:rsid w:val="4F7974BD"/>
    <w:rsid w:val="4FEBA683"/>
    <w:rsid w:val="504D4373"/>
    <w:rsid w:val="51145383"/>
    <w:rsid w:val="51F40D85"/>
    <w:rsid w:val="5339C050"/>
    <w:rsid w:val="533C6EA7"/>
    <w:rsid w:val="53611073"/>
    <w:rsid w:val="537A38D0"/>
    <w:rsid w:val="549CD8D0"/>
    <w:rsid w:val="550E1BAB"/>
    <w:rsid w:val="552B16CF"/>
    <w:rsid w:val="55A88F33"/>
    <w:rsid w:val="57D0B5D4"/>
    <w:rsid w:val="59F7000E"/>
    <w:rsid w:val="5A36CCF9"/>
    <w:rsid w:val="5A3BF4FB"/>
    <w:rsid w:val="5A747872"/>
    <w:rsid w:val="5A8C6C73"/>
    <w:rsid w:val="5AEA2B89"/>
    <w:rsid w:val="5BE79A1A"/>
    <w:rsid w:val="5EBCEB77"/>
    <w:rsid w:val="60C9BBB1"/>
    <w:rsid w:val="62816E74"/>
    <w:rsid w:val="629355DF"/>
    <w:rsid w:val="6485C745"/>
    <w:rsid w:val="64917276"/>
    <w:rsid w:val="64BA4CAB"/>
    <w:rsid w:val="662A44F1"/>
    <w:rsid w:val="679AAA6C"/>
    <w:rsid w:val="67ACECF5"/>
    <w:rsid w:val="68600384"/>
    <w:rsid w:val="6935BB08"/>
    <w:rsid w:val="6961E5B3"/>
    <w:rsid w:val="69CB2CD9"/>
    <w:rsid w:val="69D77818"/>
    <w:rsid w:val="6A658C40"/>
    <w:rsid w:val="6AAC2565"/>
    <w:rsid w:val="6AEDD747"/>
    <w:rsid w:val="6AFDB614"/>
    <w:rsid w:val="6AFF49AB"/>
    <w:rsid w:val="6B34D4B9"/>
    <w:rsid w:val="6B4B1F29"/>
    <w:rsid w:val="6E9C03AE"/>
    <w:rsid w:val="6ED08914"/>
    <w:rsid w:val="6FA62B7C"/>
    <w:rsid w:val="6FADA9D7"/>
    <w:rsid w:val="6FF171D6"/>
    <w:rsid w:val="70656909"/>
    <w:rsid w:val="7138AD91"/>
    <w:rsid w:val="7138E062"/>
    <w:rsid w:val="714EEEAE"/>
    <w:rsid w:val="7247F219"/>
    <w:rsid w:val="74115370"/>
    <w:rsid w:val="755BB590"/>
    <w:rsid w:val="762D5BE9"/>
    <w:rsid w:val="768E84AE"/>
    <w:rsid w:val="76B8C8A2"/>
    <w:rsid w:val="7879273E"/>
    <w:rsid w:val="7A52A413"/>
    <w:rsid w:val="7B8D051B"/>
    <w:rsid w:val="7E84CEC2"/>
    <w:rsid w:val="7F4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A8E3"/>
  <w15:chartTrackingRefBased/>
  <w15:docId w15:val="{553F8C9C-D283-4BD0-B8DC-355A154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361A"/>
  </w:style>
  <w:style w:type="character" w:customStyle="1" w:styleId="eop">
    <w:name w:val="eop"/>
    <w:basedOn w:val="DefaultParagraphFont"/>
    <w:rsid w:val="00D5361A"/>
  </w:style>
  <w:style w:type="character" w:styleId="CommentReference">
    <w:name w:val="annotation reference"/>
    <w:uiPriority w:val="99"/>
    <w:semiHidden/>
    <w:unhideWhenUsed/>
    <w:rsid w:val="00D5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61A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61A"/>
    <w:rPr>
      <w:rFonts w:ascii="Calibri" w:eastAsia="Calibri" w:hAnsi="Calibri" w:cs="Arial"/>
      <w:sz w:val="20"/>
      <w:szCs w:val="20"/>
    </w:rPr>
  </w:style>
  <w:style w:type="character" w:styleId="Mention">
    <w:name w:val="Mention"/>
    <w:uiPriority w:val="99"/>
    <w:unhideWhenUsed/>
    <w:rsid w:val="00D5361A"/>
    <w:rPr>
      <w:color w:val="2B579A"/>
      <w:shd w:val="clear" w:color="auto" w:fill="E1DFDD"/>
    </w:rPr>
  </w:style>
  <w:style w:type="character" w:styleId="Hyperlink">
    <w:name w:val="Hyperlink"/>
    <w:uiPriority w:val="99"/>
    <w:unhideWhenUsed/>
    <w:rsid w:val="00D5361A"/>
    <w:rPr>
      <w:color w:val="0000FF"/>
      <w:u w:val="single"/>
    </w:rPr>
  </w:style>
  <w:style w:type="paragraph" w:customStyle="1" w:styleId="paragraph">
    <w:name w:val="paragraph"/>
    <w:basedOn w:val="Normal"/>
    <w:rsid w:val="00D5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53"/>
  </w:style>
  <w:style w:type="paragraph" w:styleId="Footer">
    <w:name w:val="footer"/>
    <w:basedOn w:val="Normal"/>
    <w:link w:val="FooterChar"/>
    <w:uiPriority w:val="99"/>
    <w:unhideWhenUsed/>
    <w:rsid w:val="007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53"/>
  </w:style>
  <w:style w:type="paragraph" w:styleId="ListParagraph">
    <w:name w:val="List Paragraph"/>
    <w:basedOn w:val="Normal"/>
    <w:uiPriority w:val="34"/>
    <w:qFormat/>
    <w:rsid w:val="006C5F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5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A7E"/>
    <w:rPr>
      <w:color w:val="954F72" w:themeColor="followedHyperlink"/>
      <w:u w:val="single"/>
    </w:rPr>
  </w:style>
  <w:style w:type="character" w:customStyle="1" w:styleId="bcx8">
    <w:name w:val="bcx8"/>
    <w:basedOn w:val="DefaultParagraphFont"/>
    <w:rsid w:val="00AD7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C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C0"/>
    <w:rPr>
      <w:rFonts w:ascii="Calibri" w:eastAsia="Calibri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6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19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07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6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9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soft.com/en-us/windows/business/windows-11-pro" TargetMode="External"/><Relationship Id="rId18" Type="http://schemas.openxmlformats.org/officeDocument/2006/relationships/hyperlink" Target="https://www.microsoft.com/en-ww/microsoft-365/windows/windows-autopilot" TargetMode="External"/><Relationship Id="rId26" Type="http://schemas.openxmlformats.org/officeDocument/2006/relationships/hyperlink" Target="https://konghq.com/resources/reports/2022-api-microservices-connectivity-re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crosoft.com/en-us/surface/business/surface-laptop-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query.prod.cms.rt.microsoft.com/cms/api/am/binary/RE55ZJ0" TargetMode="External"/><Relationship Id="rId17" Type="http://schemas.openxmlformats.org/officeDocument/2006/relationships/hyperlink" Target="https://www.microsoft.com/en-ca/d/surface-studio-2-plus/8vlfqc3597k4?activetab=pivot%3aoverviewtab" TargetMode="External"/><Relationship Id="rId25" Type="http://schemas.openxmlformats.org/officeDocument/2006/relationships/hyperlink" Target="https://www.microsoft.com/en-us/worklab/work-trend-index/hybrid-work-is-just-work" TargetMode="External"/><Relationship Id="rId33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ca/surface/business/surface-pro-9" TargetMode="External"/><Relationship Id="rId20" Type="http://schemas.openxmlformats.org/officeDocument/2006/relationships/hyperlink" Target="https://www.microsoft.com/en-us/windows/business/windows-11-securit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ca/surface/business" TargetMode="External"/><Relationship Id="rId24" Type="http://schemas.openxmlformats.org/officeDocument/2006/relationships/hyperlink" Target="https://www.imf.org/en/Blogs/Articles/2022/07/26/blog-weo-update-july-2022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icrosoft.com/en-ca/microsoft-365/business" TargetMode="External"/><Relationship Id="rId23" Type="http://schemas.openxmlformats.org/officeDocument/2006/relationships/hyperlink" Target="https://www.microsoft.com/en-ca/surface/business" TargetMode="External"/><Relationship Id="rId28" Type="http://schemas.openxmlformats.org/officeDocument/2006/relationships/hyperlink" Target="https://aka.ms/SurfaceBatteryPerformance" TargetMode="External"/><Relationship Id="rId10" Type="http://schemas.openxmlformats.org/officeDocument/2006/relationships/hyperlink" Target="https://www.linkedin.com/pulse/doing-more-less-microsoft-cloud-satya-nadella/" TargetMode="External"/><Relationship Id="rId19" Type="http://schemas.openxmlformats.org/officeDocument/2006/relationships/hyperlink" Target="https://www.microsoft.com/en-ca/security/business/microsoft-endpoint-manager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en-us/surface/business/surface-pro-9" TargetMode="External"/><Relationship Id="rId22" Type="http://schemas.openxmlformats.org/officeDocument/2006/relationships/hyperlink" Target="https://www.microsoft.com/en-ca/surface/business/surface-pro-9" TargetMode="External"/><Relationship Id="rId27" Type="http://schemas.openxmlformats.org/officeDocument/2006/relationships/hyperlink" Target="http://www.aka.ms/SurfaceIDCWhitepaper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FD5A43F-18EE-4BD3-8EA9-2C6529FE64D5}">
    <t:Anchor>
      <t:Comment id="22451256"/>
    </t:Anchor>
    <t:History>
      <t:Event id="{8079FAFC-F6C5-4EAC-A43E-FE293FDBC435}" time="2022-04-28T18:27:26.059Z">
        <t:Attribution userId="S::e.crockett@interceptgroup.com::89191950-5d03-4d16-89de-5b154c357373" userProvider="AD" userName="Emma Crockett"/>
        <t:Anchor>
          <t:Comment id="22451256"/>
        </t:Anchor>
        <t:Create/>
      </t:Event>
      <t:Event id="{151E1FFF-E8C2-42E9-B0B1-1D7ED5FC74BF}" time="2022-04-28T18:27:26.059Z">
        <t:Attribution userId="S::e.crockett@interceptgroup.com::89191950-5d03-4d16-89de-5b154c357373" userProvider="AD" userName="Emma Crockett"/>
        <t:Anchor>
          <t:Comment id="22451256"/>
        </t:Anchor>
        <t:Assign userId="S::s.yazdani@interceptgroup.com::9fe886aa-dc6d-40a7-a2fb-f9c695f28e45" userProvider="AD" userName="Shaheen Yazdani"/>
      </t:Event>
      <t:Event id="{F3C4064B-1550-4C60-81AD-FC5530FE9D9D}" time="2022-04-28T18:27:26.059Z">
        <t:Attribution userId="S::e.crockett@interceptgroup.com::89191950-5d03-4d16-89de-5b154c357373" userProvider="AD" userName="Emma Crockett"/>
        <t:Anchor>
          <t:Comment id="22451256"/>
        </t:Anchor>
        <t:SetTitle title="@Shaheen Yazdani take a moment when you can and use a set of fresh eyes on this doc,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75E1F74D10844A9FA80F66FD0822A" ma:contentTypeVersion="20" ma:contentTypeDescription="Create a new document." ma:contentTypeScope="" ma:versionID="ca0579340fffefe754db69b6af83d5cf">
  <xsd:schema xmlns:xsd="http://www.w3.org/2001/XMLSchema" xmlns:xs="http://www.w3.org/2001/XMLSchema" xmlns:p="http://schemas.microsoft.com/office/2006/metadata/properties" xmlns:ns1="http://schemas.microsoft.com/sharepoint/v3" xmlns:ns2="44f161e6-b36f-445c-b9e2-66207e8a4801" xmlns:ns3="1ba6fa9a-922f-4946-9b13-3afdd712965c" xmlns:ns4="230e9df3-be65-4c73-a93b-d1236ebd677e" targetNamespace="http://schemas.microsoft.com/office/2006/metadata/properties" ma:root="true" ma:fieldsID="ee8cc2510dff7278fd52fc329cfd7f2d" ns1:_="" ns2:_="" ns3:_="" ns4:_="">
    <xsd:import namespace="http://schemas.microsoft.com/sharepoint/v3"/>
    <xsd:import namespace="44f161e6-b36f-445c-b9e2-66207e8a4801"/>
    <xsd:import namespace="1ba6fa9a-922f-4946-9b13-3afdd712965c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61e6-b36f-445c-b9e2-66207e8a4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26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6fa9a-922f-4946-9b13-3afdd7129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0c6c70-48a0-45bc-8659-f8b3ed82984e}" ma:internalName="TaxCatchAll" ma:showField="CatchAllData" ma:web="1ba6fa9a-922f-4946-9b13-3afdd7129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4f161e6-b36f-445c-b9e2-66207e8a4801">
      <Terms xmlns="http://schemas.microsoft.com/office/infopath/2007/PartnerControls"/>
    </lcf76f155ced4ddcb4097134ff3c332f>
    <SharedWithUsers xmlns="1ba6fa9a-922f-4946-9b13-3afdd712965c">
      <UserInfo>
        <DisplayName/>
        <AccountId xsi:nil="true"/>
        <AccountType/>
      </UserInfo>
    </SharedWithUsers>
    <MediaLengthInSeconds xmlns="44f161e6-b36f-445c-b9e2-66207e8a4801" xsi:nil="true"/>
  </documentManagement>
</p:properties>
</file>

<file path=customXml/itemProps1.xml><?xml version="1.0" encoding="utf-8"?>
<ds:datastoreItem xmlns:ds="http://schemas.openxmlformats.org/officeDocument/2006/customXml" ds:itemID="{F269528E-D1BB-4B9D-9D7D-F2B962336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4077-24E6-4E76-8FE5-AA63F64D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161e6-b36f-445c-b9e2-66207e8a4801"/>
    <ds:schemaRef ds:uri="1ba6fa9a-922f-4946-9b13-3afdd712965c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E556C-F634-4916-819C-71DB699C6DF0}">
  <ds:schemaRefs>
    <ds:schemaRef ds:uri="http://schemas.openxmlformats.org/package/2006/metadata/core-properties"/>
    <ds:schemaRef ds:uri="http://purl.org/dc/dcmitype/"/>
    <ds:schemaRef ds:uri="230e9df3-be65-4c73-a93b-d1236ebd677e"/>
    <ds:schemaRef ds:uri="http://purl.org/dc/terms/"/>
    <ds:schemaRef ds:uri="http://schemas.microsoft.com/office/infopath/2007/PartnerControls"/>
    <ds:schemaRef ds:uri="http://schemas.microsoft.com/office/2006/metadata/properties"/>
    <ds:schemaRef ds:uri="6f7faafb-9ce5-422d-86f4-6e2540e218b2"/>
    <ds:schemaRef ds:uri="http://purl.org/dc/elements/1.1/"/>
    <ds:schemaRef ds:uri="http://schemas.microsoft.com/office/2006/documentManagement/types"/>
    <ds:schemaRef ds:uri="6aeb4919-5033-4ee8-9879-327dd50e679d"/>
    <ds:schemaRef ds:uri="http://schemas.microsoft.com/sharepoint/v3"/>
    <ds:schemaRef ds:uri="http://www.w3.org/XML/1998/namespace"/>
    <ds:schemaRef ds:uri="44f161e6-b36f-445c-b9e2-66207e8a4801"/>
    <ds:schemaRef ds:uri="1ba6fa9a-922f-4946-9b13-3afdd712965c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Basit Ishtiaq</dc:creator>
  <cp:keywords/>
  <dc:description/>
  <cp:lastModifiedBy>Andrea Pyle</cp:lastModifiedBy>
  <cp:revision>6</cp:revision>
  <dcterms:created xsi:type="dcterms:W3CDTF">2023-02-05T17:55:00Z</dcterms:created>
  <dcterms:modified xsi:type="dcterms:W3CDTF">2023-02-05T17:55:00Z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0x01010096375E1F74D10844A9FA80F66FD0822A</vt:lpwstr>
  </property>
  <property fmtid="{D5CDD505-2E9C-101B-9397-08002B2CF9AE}" pid="3" name="MediaServiceImageTags">
    <vt:lpwstr/>
  </property>
  <property fmtid="{D5CDD505-2E9C-101B-9397-08002B2CF9AE}" pid="4" name="Order">
    <vt:r8>525100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